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F12D6" w14:textId="77777777" w:rsidR="00454AC5" w:rsidRDefault="00454AC5" w:rsidP="00EE1B70">
      <w:pPr>
        <w:spacing w:after="0" w:line="240" w:lineRule="auto"/>
        <w:rPr>
          <w:rFonts w:ascii="Calibri" w:eastAsia="Times New Roman" w:hAnsi="Calibri" w:cs="Times New Roman"/>
          <w:kern w:val="3"/>
          <w:sz w:val="20"/>
          <w:szCs w:val="20"/>
          <w:u w:val="single"/>
          <w:lang w:eastAsia="tr-TR"/>
        </w:rPr>
      </w:pPr>
    </w:p>
    <w:p w14:paraId="29B53B44" w14:textId="282DE96A" w:rsidR="0007225B" w:rsidRPr="00EE1B70" w:rsidRDefault="00A12BBA" w:rsidP="00EE1B70">
      <w:pPr>
        <w:spacing w:after="0" w:line="240" w:lineRule="auto"/>
        <w:rPr>
          <w:rFonts w:ascii="Calibri" w:eastAsia="Times New Roman" w:hAnsi="Calibri" w:cs="Times New Roman"/>
          <w:kern w:val="3"/>
          <w:sz w:val="20"/>
          <w:szCs w:val="20"/>
          <w:u w:val="single"/>
          <w:lang w:eastAsia="tr-TR"/>
        </w:rPr>
      </w:pPr>
      <w:r w:rsidRPr="00EE1B70">
        <w:rPr>
          <w:rFonts w:ascii="Calibri" w:eastAsia="Times New Roman" w:hAnsi="Calibri" w:cs="Times New Roman"/>
          <w:kern w:val="3"/>
          <w:sz w:val="20"/>
          <w:szCs w:val="20"/>
          <w:u w:val="single"/>
          <w:lang w:eastAsia="tr-TR"/>
        </w:rPr>
        <w:t>Basın Bülteni</w:t>
      </w:r>
    </w:p>
    <w:p w14:paraId="43D4462C" w14:textId="1488A65F" w:rsidR="0062623C" w:rsidRPr="00EF09FA" w:rsidRDefault="00197980" w:rsidP="00EE1B70">
      <w:pPr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>
        <w:rPr>
          <w:sz w:val="20"/>
          <w:szCs w:val="20"/>
        </w:rPr>
        <w:t>21</w:t>
      </w:r>
      <w:r w:rsidR="00595945">
        <w:rPr>
          <w:sz w:val="20"/>
          <w:szCs w:val="20"/>
        </w:rPr>
        <w:t>.11</w:t>
      </w:r>
      <w:r w:rsidR="00A12BBA" w:rsidRPr="00EE1B70">
        <w:rPr>
          <w:sz w:val="20"/>
          <w:szCs w:val="20"/>
        </w:rPr>
        <w:t>.2019</w:t>
      </w:r>
      <w:r w:rsidR="00454AC5" w:rsidRPr="00EE1B70">
        <w:rPr>
          <w:sz w:val="20"/>
          <w:szCs w:val="20"/>
        </w:rPr>
        <w:tab/>
      </w:r>
      <w:r w:rsidR="00454AC5">
        <w:rPr>
          <w:sz w:val="24"/>
          <w:szCs w:val="24"/>
        </w:rPr>
        <w:tab/>
      </w:r>
      <w:r w:rsidR="00454AC5">
        <w:rPr>
          <w:sz w:val="24"/>
          <w:szCs w:val="24"/>
        </w:rPr>
        <w:tab/>
      </w:r>
      <w:r w:rsidR="00454AC5" w:rsidRPr="00595945">
        <w:rPr>
          <w:b/>
          <w:sz w:val="24"/>
          <w:szCs w:val="24"/>
        </w:rPr>
        <w:tab/>
      </w:r>
    </w:p>
    <w:p w14:paraId="3CE5648A" w14:textId="2A48780E" w:rsidR="00BB2A57" w:rsidRPr="00DA2271" w:rsidRDefault="00187522" w:rsidP="00BB2A57">
      <w:pPr>
        <w:spacing w:after="0" w:line="240" w:lineRule="auto"/>
        <w:jc w:val="center"/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</w:pPr>
      <w:r w:rsidRPr="00DA2271"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  <w:t>İsta</w:t>
      </w:r>
      <w:r w:rsidR="00D76387" w:rsidRPr="00DA2271"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  <w:t xml:space="preserve">nbul Araştırmaları Enstitüsü </w:t>
      </w:r>
      <w:r w:rsidR="00BB2A57" w:rsidRPr="00DA2271"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  <w:t>Sergilerini</w:t>
      </w:r>
    </w:p>
    <w:p w14:paraId="427920E8" w14:textId="6F0261A6" w:rsidR="00BB2A57" w:rsidRPr="00DA2271" w:rsidRDefault="00BB2A57" w:rsidP="00BB2A57">
      <w:pPr>
        <w:spacing w:after="0" w:line="240" w:lineRule="auto"/>
        <w:jc w:val="center"/>
        <w:rPr>
          <w:rFonts w:eastAsiaTheme="minorHAnsi" w:cstheme="minorHAnsi"/>
          <w:b/>
          <w:sz w:val="36"/>
          <w:szCs w:val="36"/>
          <w:lang w:eastAsia="tr-TR"/>
        </w:rPr>
      </w:pPr>
      <w:r w:rsidRPr="00DA2271"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  <w:t>Go</w:t>
      </w:r>
      <w:bookmarkStart w:id="0" w:name="_GoBack"/>
      <w:bookmarkEnd w:id="0"/>
      <w:r w:rsidRPr="00DA2271"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  <w:t xml:space="preserve">ogle </w:t>
      </w:r>
      <w:proofErr w:type="spellStart"/>
      <w:r w:rsidRPr="00DA2271"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  <w:t>Arts</w:t>
      </w:r>
      <w:proofErr w:type="spellEnd"/>
      <w:r w:rsidRPr="00DA2271"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  <w:t xml:space="preserve"> &amp; </w:t>
      </w:r>
      <w:proofErr w:type="spellStart"/>
      <w:r w:rsidRPr="00DA2271"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  <w:t>Culture’da</w:t>
      </w:r>
      <w:proofErr w:type="spellEnd"/>
      <w:r w:rsidRPr="00DA2271">
        <w:rPr>
          <w:rFonts w:eastAsiaTheme="minorHAnsi" w:cstheme="minorHAnsi"/>
          <w:b/>
          <w:sz w:val="36"/>
          <w:szCs w:val="36"/>
          <w:shd w:val="clear" w:color="auto" w:fill="FFFFFF"/>
          <w:lang w:eastAsia="tr-TR"/>
        </w:rPr>
        <w:t xml:space="preserve"> Keşfedin!</w:t>
      </w:r>
    </w:p>
    <w:p w14:paraId="17C92AE1" w14:textId="77777777" w:rsidR="0001175D" w:rsidRPr="00EE1B70" w:rsidRDefault="0001175D">
      <w:pPr>
        <w:spacing w:after="0" w:line="240" w:lineRule="auto"/>
        <w:jc w:val="center"/>
        <w:rPr>
          <w:rFonts w:ascii="Calibri" w:hAnsi="Calibri" w:cs="Arial"/>
        </w:rPr>
      </w:pPr>
    </w:p>
    <w:p w14:paraId="4522C199" w14:textId="6354E0E5" w:rsidR="003E068A" w:rsidRPr="00AE6CBC" w:rsidRDefault="00187522" w:rsidP="00682900">
      <w:pPr>
        <w:spacing w:after="0" w:line="240" w:lineRule="auto"/>
        <w:jc w:val="both"/>
        <w:rPr>
          <w:rFonts w:eastAsiaTheme="minorHAnsi" w:cstheme="minorHAnsi"/>
          <w:b/>
          <w:sz w:val="24"/>
          <w:szCs w:val="24"/>
          <w:lang w:eastAsia="tr-TR"/>
        </w:rPr>
      </w:pPr>
      <w:r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>İstan</w:t>
      </w:r>
      <w:r w:rsidR="00DA2271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>bul Araştırmaları Enstitüsü’nün</w:t>
      </w:r>
      <w:r w:rsidR="00D76387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 </w:t>
      </w:r>
      <w:r w:rsidR="00BB07D4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>yedi</w:t>
      </w:r>
      <w:r w:rsidR="00011672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 farklı süreli sergisi</w:t>
      </w:r>
      <w:r w:rsidR="009C6E58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 </w:t>
      </w:r>
      <w:r w:rsidR="00EF0881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Google </w:t>
      </w:r>
      <w:proofErr w:type="spellStart"/>
      <w:r w:rsidR="00EF0881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>Arts</w:t>
      </w:r>
      <w:proofErr w:type="spellEnd"/>
      <w:r w:rsidR="00EF0881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 &amp; </w:t>
      </w:r>
      <w:proofErr w:type="spellStart"/>
      <w:r w:rsidR="00EF0881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>Culture’da</w:t>
      </w:r>
      <w:proofErr w:type="spellEnd"/>
      <w:r w:rsidR="00EF0881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 ziyarete açıldı. </w:t>
      </w:r>
      <w:r w:rsidR="003E068A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>Dünyanın dört bir yanındaki sanatseverler</w:t>
      </w:r>
      <w:r w:rsidR="00D55F2D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, </w:t>
      </w:r>
      <w:r w:rsidR="00D55F2D" w:rsidRPr="00AE6CBC">
        <w:rPr>
          <w:rFonts w:eastAsiaTheme="minorHAnsi" w:cstheme="minorHAnsi"/>
          <w:b/>
          <w:sz w:val="24"/>
          <w:szCs w:val="24"/>
          <w:lang w:eastAsia="tr-TR"/>
        </w:rPr>
        <w:t>“Şişli Camii”, “Taksim”, “Uzak İzlenimler”, “Doğu’ya Seyahat”, “Ahşap İstanbul”,</w:t>
      </w:r>
      <w:r w:rsidR="00BB07D4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 “</w:t>
      </w:r>
      <w:r w:rsidR="00DB3F06" w:rsidRPr="00AE6CBC">
        <w:rPr>
          <w:rFonts w:eastAsiaTheme="minorHAnsi" w:cstheme="minorHAnsi"/>
          <w:b/>
          <w:sz w:val="24"/>
          <w:szCs w:val="24"/>
          <w:lang w:eastAsia="tr-TR"/>
        </w:rPr>
        <w:t xml:space="preserve">Dört Ayaklı Belediye” ve </w:t>
      </w:r>
      <w:r w:rsidR="00D55F2D" w:rsidRPr="00AE6CBC">
        <w:rPr>
          <w:rFonts w:eastAsiaTheme="minorHAnsi" w:cstheme="minorHAnsi"/>
          <w:b/>
          <w:sz w:val="24"/>
          <w:szCs w:val="24"/>
          <w:lang w:eastAsia="tr-TR"/>
        </w:rPr>
        <w:t xml:space="preserve">“Uzun Öyküler” </w:t>
      </w:r>
      <w:r w:rsidR="00D76387" w:rsidRPr="00AE6CBC">
        <w:rPr>
          <w:rFonts w:eastAsiaTheme="minorHAnsi" w:cstheme="minorHAnsi"/>
          <w:b/>
          <w:sz w:val="24"/>
          <w:szCs w:val="24"/>
          <w:lang w:eastAsia="tr-TR"/>
        </w:rPr>
        <w:t xml:space="preserve">sergilerini </w:t>
      </w:r>
      <w:r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artık </w:t>
      </w:r>
      <w:r w:rsidR="00AE6CBC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internet ortamında </w:t>
      </w:r>
      <w:r w:rsidR="00BB2A57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tüm ayrıntılarıyla </w:t>
      </w:r>
      <w:r w:rsidR="003E068A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keşfedebilecekler.  </w:t>
      </w:r>
    </w:p>
    <w:p w14:paraId="0D2E3EAA" w14:textId="77777777" w:rsidR="009C6E58" w:rsidRPr="00AE6CBC" w:rsidRDefault="009C6E58" w:rsidP="00EE1B70">
      <w:pPr>
        <w:spacing w:line="240" w:lineRule="auto"/>
        <w:jc w:val="both"/>
        <w:rPr>
          <w:rFonts w:ascii="Calibri" w:hAnsi="Calibri" w:cs="Calibri"/>
          <w:b/>
          <w:shd w:val="clear" w:color="auto" w:fill="FFFFFF"/>
        </w:rPr>
      </w:pPr>
    </w:p>
    <w:p w14:paraId="7C24C36F" w14:textId="068FA800" w:rsidR="00800F7E" w:rsidRPr="0087737B" w:rsidRDefault="00F356F0" w:rsidP="00800F7E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 xml:space="preserve">Suna ve İnan Kıraç Vakfı </w:t>
      </w:r>
      <w:r w:rsidR="00972A54" w:rsidRPr="00AE6CBC">
        <w:rPr>
          <w:rFonts w:cstheme="minorHAnsi"/>
          <w:b/>
          <w:sz w:val="24"/>
          <w:szCs w:val="24"/>
          <w:shd w:val="clear" w:color="auto" w:fill="FFFFFF"/>
        </w:rPr>
        <w:t>İsta</w:t>
      </w:r>
      <w:r w:rsidR="007332C9" w:rsidRPr="00AE6CBC">
        <w:rPr>
          <w:rFonts w:cstheme="minorHAnsi"/>
          <w:b/>
          <w:sz w:val="24"/>
          <w:szCs w:val="24"/>
          <w:shd w:val="clear" w:color="auto" w:fill="FFFFFF"/>
        </w:rPr>
        <w:t>nbul Araştırmaları Enstitüsü’</w:t>
      </w:r>
      <w:r w:rsidR="007332C9" w:rsidRPr="00AE6CBC">
        <w:rPr>
          <w:rFonts w:cstheme="minorHAnsi"/>
          <w:sz w:val="24"/>
          <w:szCs w:val="24"/>
          <w:shd w:val="clear" w:color="auto" w:fill="FFFFFF"/>
        </w:rPr>
        <w:t>nün</w:t>
      </w:r>
      <w:r w:rsidR="00187522" w:rsidRPr="00AE6CBC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7332C9" w:rsidRPr="00AE6CBC">
        <w:rPr>
          <w:rFonts w:cstheme="minorHAnsi"/>
          <w:sz w:val="24"/>
          <w:szCs w:val="24"/>
          <w:shd w:val="clear" w:color="auto" w:fill="FFFFFF"/>
        </w:rPr>
        <w:t>ziyarete açıldığı dönemde büyük ilgi toplayan</w:t>
      </w:r>
      <w:r w:rsidR="007332C9" w:rsidRPr="00AE6CBC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187522" w:rsidRPr="0087737B">
        <w:rPr>
          <w:rFonts w:eastAsiaTheme="minorHAnsi" w:cstheme="minorHAnsi"/>
          <w:b/>
          <w:sz w:val="24"/>
          <w:szCs w:val="24"/>
          <w:shd w:val="clear" w:color="auto" w:fill="FFFFFF"/>
          <w:lang w:eastAsia="tr-TR"/>
        </w:rPr>
        <w:t>“</w:t>
      </w:r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>Dört Ayaklı Belediye”</w:t>
      </w:r>
      <w:r w:rsidR="00187522" w:rsidRPr="00AE6CBC">
        <w:rPr>
          <w:rFonts w:eastAsiaTheme="minorHAnsi" w:cstheme="minorHAnsi"/>
          <w:sz w:val="24"/>
          <w:szCs w:val="24"/>
          <w:lang w:eastAsia="tr-TR"/>
        </w:rPr>
        <w:t xml:space="preserve">, </w:t>
      </w:r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>“Şişli Camii”</w:t>
      </w:r>
      <w:r w:rsidR="00187522" w:rsidRPr="00AE6CBC">
        <w:rPr>
          <w:rFonts w:eastAsiaTheme="minorHAnsi" w:cstheme="minorHAnsi"/>
          <w:sz w:val="24"/>
          <w:szCs w:val="24"/>
          <w:lang w:eastAsia="tr-TR"/>
        </w:rPr>
        <w:t xml:space="preserve">, </w:t>
      </w:r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>“Taksim”</w:t>
      </w:r>
      <w:r w:rsidR="00187522" w:rsidRPr="00AE6CBC">
        <w:rPr>
          <w:rFonts w:eastAsiaTheme="minorHAnsi" w:cstheme="minorHAnsi"/>
          <w:sz w:val="24"/>
          <w:szCs w:val="24"/>
          <w:lang w:eastAsia="tr-TR"/>
        </w:rPr>
        <w:t xml:space="preserve">, </w:t>
      </w:r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>“Uzak İzlenimler”</w:t>
      </w:r>
      <w:r w:rsidR="00187522" w:rsidRPr="00AE6CBC">
        <w:rPr>
          <w:rFonts w:eastAsiaTheme="minorHAnsi" w:cstheme="minorHAnsi"/>
          <w:sz w:val="24"/>
          <w:szCs w:val="24"/>
          <w:lang w:eastAsia="tr-TR"/>
        </w:rPr>
        <w:t xml:space="preserve">, </w:t>
      </w:r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>“Doğu’ya Seyahat”</w:t>
      </w:r>
      <w:r w:rsidR="00187522" w:rsidRPr="00AE6CBC">
        <w:rPr>
          <w:rFonts w:eastAsiaTheme="minorHAnsi" w:cstheme="minorHAnsi"/>
          <w:sz w:val="24"/>
          <w:szCs w:val="24"/>
          <w:lang w:eastAsia="tr-TR"/>
        </w:rPr>
        <w:t xml:space="preserve">, </w:t>
      </w:r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>“Ahşap İstanbul”</w:t>
      </w:r>
      <w:r w:rsidR="007332C9" w:rsidRPr="00AE6CBC">
        <w:rPr>
          <w:rFonts w:eastAsiaTheme="minorHAnsi" w:cstheme="minorHAnsi"/>
          <w:sz w:val="24"/>
          <w:szCs w:val="24"/>
          <w:lang w:eastAsia="tr-TR"/>
        </w:rPr>
        <w:t xml:space="preserve"> ve</w:t>
      </w:r>
      <w:r w:rsidR="00187522" w:rsidRPr="00AE6CBC">
        <w:rPr>
          <w:rFonts w:eastAsiaTheme="minorHAnsi" w:cstheme="minorHAnsi"/>
          <w:sz w:val="24"/>
          <w:szCs w:val="24"/>
          <w:lang w:eastAsia="tr-TR"/>
        </w:rPr>
        <w:t xml:space="preserve"> </w:t>
      </w:r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>“Uzun Öyküler”</w:t>
      </w:r>
      <w:r w:rsidR="00187522" w:rsidRPr="00AE6CBC">
        <w:rPr>
          <w:rFonts w:eastAsiaTheme="minorHAnsi" w:cstheme="minorHAnsi"/>
          <w:sz w:val="24"/>
          <w:szCs w:val="24"/>
          <w:lang w:eastAsia="tr-TR"/>
        </w:rPr>
        <w:t xml:space="preserve"> </w:t>
      </w:r>
      <w:r w:rsidR="00896CD6" w:rsidRPr="00AE6CBC">
        <w:rPr>
          <w:rFonts w:eastAsiaTheme="minorHAnsi" w:cstheme="minorHAnsi"/>
          <w:sz w:val="24"/>
          <w:szCs w:val="24"/>
          <w:lang w:eastAsia="tr-TR"/>
        </w:rPr>
        <w:t xml:space="preserve">başlıklı </w:t>
      </w:r>
      <w:r w:rsidR="007332C9" w:rsidRPr="00AE6CBC">
        <w:rPr>
          <w:rFonts w:eastAsiaTheme="minorHAnsi" w:cstheme="minorHAnsi"/>
          <w:sz w:val="24"/>
          <w:szCs w:val="24"/>
          <w:lang w:eastAsia="tr-TR"/>
        </w:rPr>
        <w:t xml:space="preserve">sergileri </w:t>
      </w:r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 xml:space="preserve">Google </w:t>
      </w:r>
      <w:proofErr w:type="spellStart"/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>Arts</w:t>
      </w:r>
      <w:proofErr w:type="spellEnd"/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 xml:space="preserve"> &amp; </w:t>
      </w:r>
      <w:proofErr w:type="spellStart"/>
      <w:r w:rsidR="00187522" w:rsidRPr="00AE6CBC">
        <w:rPr>
          <w:rFonts w:eastAsiaTheme="minorHAnsi" w:cstheme="minorHAnsi"/>
          <w:b/>
          <w:sz w:val="24"/>
          <w:szCs w:val="24"/>
          <w:lang w:eastAsia="tr-TR"/>
        </w:rPr>
        <w:t>Culture</w:t>
      </w:r>
      <w:proofErr w:type="spellEnd"/>
      <w:r w:rsidR="007332C9" w:rsidRPr="00AE6CBC">
        <w:rPr>
          <w:rFonts w:eastAsiaTheme="minorHAnsi" w:cstheme="minorHAnsi"/>
          <w:sz w:val="24"/>
          <w:szCs w:val="24"/>
          <w:lang w:eastAsia="tr-TR"/>
        </w:rPr>
        <w:t xml:space="preserve"> platformu üzerinden </w:t>
      </w:r>
      <w:r w:rsidR="00187522" w:rsidRPr="00AE6CBC">
        <w:rPr>
          <w:rFonts w:eastAsiaTheme="minorHAnsi" w:cstheme="minorHAnsi"/>
          <w:sz w:val="24"/>
          <w:szCs w:val="24"/>
          <w:lang w:eastAsia="tr-TR"/>
        </w:rPr>
        <w:t xml:space="preserve">ziyarete </w:t>
      </w:r>
      <w:r w:rsidR="007332C9" w:rsidRPr="00AE6CBC">
        <w:rPr>
          <w:rFonts w:eastAsiaTheme="minorHAnsi" w:cstheme="minorHAnsi"/>
          <w:sz w:val="24"/>
          <w:szCs w:val="24"/>
          <w:lang w:eastAsia="tr-TR"/>
        </w:rPr>
        <w:t>açıldı.</w:t>
      </w:r>
      <w:r w:rsidR="00187522" w:rsidRPr="00AE6CBC">
        <w:rPr>
          <w:rFonts w:eastAsiaTheme="minorHAnsi" w:cstheme="minorHAnsi"/>
          <w:sz w:val="24"/>
          <w:szCs w:val="24"/>
          <w:lang w:eastAsia="tr-TR"/>
        </w:rPr>
        <w:t xml:space="preserve"> </w:t>
      </w:r>
      <w:r w:rsidR="00800F7E" w:rsidRPr="0087737B">
        <w:rPr>
          <w:rFonts w:cstheme="minorHAnsi"/>
          <w:sz w:val="24"/>
          <w:szCs w:val="24"/>
          <w:shd w:val="clear" w:color="auto" w:fill="FFFFFF"/>
        </w:rPr>
        <w:t xml:space="preserve">Koleksiyonları </w:t>
      </w:r>
      <w:r w:rsidR="00EF761B" w:rsidRPr="0087737B">
        <w:rPr>
          <w:rFonts w:cstheme="minorHAnsi"/>
          <w:sz w:val="24"/>
          <w:szCs w:val="24"/>
          <w:shd w:val="clear" w:color="auto" w:fill="FFFFFF"/>
        </w:rPr>
        <w:t xml:space="preserve">internet </w:t>
      </w:r>
      <w:r w:rsidR="00800F7E" w:rsidRPr="0087737B">
        <w:rPr>
          <w:rFonts w:cstheme="minorHAnsi"/>
          <w:sz w:val="24"/>
          <w:szCs w:val="24"/>
          <w:shd w:val="clear" w:color="auto" w:fill="FFFFFF"/>
        </w:rPr>
        <w:t xml:space="preserve">ortamında keşfe çıkmayı mümkün kılan </w:t>
      </w:r>
      <w:r w:rsidR="00800F7E" w:rsidRPr="0087737B">
        <w:rPr>
          <w:rFonts w:cstheme="minorHAnsi"/>
          <w:bCs/>
          <w:sz w:val="24"/>
          <w:szCs w:val="24"/>
          <w:bdr w:val="none" w:sz="0" w:space="0" w:color="auto" w:frame="1"/>
        </w:rPr>
        <w:t>Google</w:t>
      </w:r>
      <w:r w:rsidR="0088540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>Arts</w:t>
      </w:r>
      <w:proofErr w:type="spellEnd"/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&amp; </w:t>
      </w:r>
      <w:proofErr w:type="spellStart"/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>Culture</w:t>
      </w:r>
      <w:proofErr w:type="spellEnd"/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, </w:t>
      </w:r>
      <w:r w:rsidR="00800F7E" w:rsidRPr="0087737B">
        <w:rPr>
          <w:rFonts w:cstheme="minorHAnsi"/>
          <w:sz w:val="24"/>
          <w:szCs w:val="24"/>
          <w:shd w:val="clear" w:color="auto" w:fill="FFFFFF"/>
        </w:rPr>
        <w:t xml:space="preserve">aynı zamanda ziyaretçilere bu geniş koleksiyonlardaki eserleri </w:t>
      </w:r>
      <w:r w:rsidR="00800F7E" w:rsidRPr="0087737B">
        <w:rPr>
          <w:rFonts w:cstheme="minorHAnsi"/>
          <w:bCs/>
          <w:sz w:val="24"/>
          <w:szCs w:val="24"/>
          <w:bdr w:val="none" w:sz="0" w:space="0" w:color="auto" w:frame="1"/>
        </w:rPr>
        <w:t>en ince detay</w:t>
      </w:r>
      <w:r w:rsidR="00885406" w:rsidRPr="0087737B">
        <w:rPr>
          <w:rFonts w:cstheme="minorHAnsi"/>
          <w:bCs/>
          <w:sz w:val="24"/>
          <w:szCs w:val="24"/>
          <w:bdr w:val="none" w:sz="0" w:space="0" w:color="auto" w:frame="1"/>
        </w:rPr>
        <w:t>ına</w:t>
      </w:r>
      <w:r w:rsidR="00800F7E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kadar inceleyeb</w:t>
      </w:r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ilme olanağı </w:t>
      </w:r>
      <w:r w:rsidR="00800F7E" w:rsidRPr="0087737B">
        <w:rPr>
          <w:rFonts w:cstheme="minorHAnsi"/>
          <w:bCs/>
          <w:sz w:val="24"/>
          <w:szCs w:val="24"/>
          <w:bdr w:val="none" w:sz="0" w:space="0" w:color="auto" w:frame="1"/>
        </w:rPr>
        <w:t>sunuyor.</w:t>
      </w:r>
      <w:r w:rsidR="00800F7E" w:rsidRPr="0087737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r w:rsidR="00800F7E" w:rsidRPr="0087737B">
        <w:rPr>
          <w:rFonts w:cstheme="minorHAnsi"/>
          <w:sz w:val="24"/>
          <w:szCs w:val="24"/>
          <w:shd w:val="clear" w:color="auto" w:fill="FFFFFF"/>
        </w:rPr>
        <w:t xml:space="preserve">Google ve </w:t>
      </w:r>
      <w:r w:rsidR="00800F7E" w:rsidRPr="0087737B">
        <w:rPr>
          <w:rFonts w:cstheme="minorHAnsi"/>
          <w:bCs/>
          <w:sz w:val="24"/>
          <w:szCs w:val="24"/>
          <w:bdr w:val="none" w:sz="0" w:space="0" w:color="auto" w:frame="1"/>
        </w:rPr>
        <w:t>40 ülkeden 151 önemli sanat kurumunun</w:t>
      </w:r>
      <w:r w:rsidR="00800F7E" w:rsidRPr="0087737B">
        <w:rPr>
          <w:rFonts w:cstheme="minorHAnsi"/>
          <w:sz w:val="24"/>
          <w:szCs w:val="24"/>
          <w:shd w:val="clear" w:color="auto" w:fill="FFFFFF"/>
        </w:rPr>
        <w:t xml:space="preserve"> iş</w:t>
      </w:r>
      <w:r w:rsidR="00DA2271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800F7E" w:rsidRPr="0087737B">
        <w:rPr>
          <w:rFonts w:cstheme="minorHAnsi"/>
          <w:sz w:val="24"/>
          <w:szCs w:val="24"/>
          <w:shd w:val="clear" w:color="auto" w:fill="FFFFFF"/>
        </w:rPr>
        <w:t>birliği ile oluşturulan</w:t>
      </w:r>
      <w:r w:rsidR="0087737B">
        <w:rPr>
          <w:rFonts w:cstheme="minorHAnsi"/>
          <w:sz w:val="24"/>
          <w:szCs w:val="24"/>
          <w:shd w:val="clear" w:color="auto" w:fill="FFFFFF"/>
        </w:rPr>
        <w:t xml:space="preserve"> bu kültür sanat platformu</w:t>
      </w:r>
      <w:r w:rsidR="00800F7E" w:rsidRPr="0087737B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ile </w:t>
      </w:r>
      <w:r w:rsidR="00800F7E" w:rsidRPr="0087737B">
        <w:rPr>
          <w:rFonts w:cstheme="minorHAnsi"/>
          <w:bCs/>
          <w:sz w:val="24"/>
          <w:szCs w:val="24"/>
          <w:bdr w:val="none" w:sz="0" w:space="0" w:color="auto" w:frame="1"/>
        </w:rPr>
        <w:t>dünyanın</w:t>
      </w:r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dört bir yanındaki sanatsever</w:t>
      </w:r>
      <w:r w:rsidR="00EF761B" w:rsidRPr="0087737B">
        <w:rPr>
          <w:rFonts w:cstheme="minorHAnsi"/>
          <w:bCs/>
          <w:sz w:val="24"/>
          <w:szCs w:val="24"/>
          <w:bdr w:val="none" w:sz="0" w:space="0" w:color="auto" w:frame="1"/>
        </w:rPr>
        <w:t>ler,</w:t>
      </w:r>
      <w:r w:rsidR="00800F7E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</w:t>
      </w:r>
      <w:r w:rsidR="00800F7E" w:rsidRPr="0087737B">
        <w:rPr>
          <w:rFonts w:cstheme="minorHAnsi"/>
          <w:sz w:val="24"/>
          <w:szCs w:val="24"/>
          <w:shd w:val="clear" w:color="auto" w:fill="FFFFFF"/>
        </w:rPr>
        <w:t xml:space="preserve">kendi koleksiyonlarını oluşturma ve paylaşma şansını </w:t>
      </w:r>
      <w:r w:rsidR="00896CD6" w:rsidRPr="0087737B">
        <w:rPr>
          <w:rFonts w:cstheme="minorHAnsi"/>
          <w:sz w:val="24"/>
          <w:szCs w:val="24"/>
          <w:shd w:val="clear" w:color="auto" w:fill="FFFFFF"/>
        </w:rPr>
        <w:t xml:space="preserve">da </w:t>
      </w:r>
      <w:proofErr w:type="gramStart"/>
      <w:r w:rsidR="00896CD6" w:rsidRPr="0087737B">
        <w:rPr>
          <w:rFonts w:cstheme="minorHAnsi"/>
          <w:sz w:val="24"/>
          <w:szCs w:val="24"/>
          <w:shd w:val="clear" w:color="auto" w:fill="FFFFFF"/>
        </w:rPr>
        <w:t>yakalayabiliyor</w:t>
      </w:r>
      <w:proofErr w:type="gramEnd"/>
      <w:r w:rsidR="00896CD6" w:rsidRPr="0087737B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582FA1" w:rsidRPr="0087737B">
        <w:rPr>
          <w:rFonts w:cstheme="minorHAnsi"/>
          <w:sz w:val="24"/>
          <w:szCs w:val="24"/>
          <w:shd w:val="clear" w:color="auto" w:fill="FFFFFF"/>
        </w:rPr>
        <w:t>2012 yılında,</w:t>
      </w:r>
      <w:r w:rsidR="004F7F94" w:rsidRPr="0087737B">
        <w:rPr>
          <w:rFonts w:cstheme="minorHAnsi"/>
          <w:sz w:val="24"/>
          <w:szCs w:val="24"/>
          <w:shd w:val="clear" w:color="auto" w:fill="FFFFFF"/>
        </w:rPr>
        <w:t xml:space="preserve"> projeye </w:t>
      </w:r>
      <w:r w:rsidR="00582FA1" w:rsidRPr="0087737B">
        <w:rPr>
          <w:rFonts w:cstheme="minorHAnsi"/>
          <w:sz w:val="24"/>
          <w:szCs w:val="24"/>
          <w:shd w:val="clear" w:color="auto" w:fill="FFFFFF"/>
        </w:rPr>
        <w:t>dâhil</w:t>
      </w:r>
      <w:r w:rsidR="004F7F94" w:rsidRPr="0087737B">
        <w:rPr>
          <w:rFonts w:cstheme="minorHAnsi"/>
          <w:sz w:val="24"/>
          <w:szCs w:val="24"/>
          <w:shd w:val="clear" w:color="auto" w:fill="FFFFFF"/>
        </w:rPr>
        <w:t xml:space="preserve"> olarak</w:t>
      </w:r>
      <w:r w:rsidR="009C6E58" w:rsidRPr="0087737B">
        <w:rPr>
          <w:rFonts w:cstheme="minorHAnsi"/>
          <w:sz w:val="24"/>
          <w:szCs w:val="24"/>
          <w:shd w:val="clear" w:color="auto" w:fill="FFFFFF"/>
        </w:rPr>
        <w:t>,</w:t>
      </w:r>
      <w:r w:rsidR="00885406" w:rsidRPr="0087737B">
        <w:rPr>
          <w:rFonts w:cstheme="minorHAnsi"/>
          <w:sz w:val="24"/>
          <w:szCs w:val="24"/>
          <w:shd w:val="clear" w:color="auto" w:fill="FFFFFF"/>
        </w:rPr>
        <w:t xml:space="preserve"> kalıcı koleksiyon sergilerini </w:t>
      </w:r>
      <w:r w:rsidR="004F7F94" w:rsidRPr="0087737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Google </w:t>
      </w:r>
      <w:proofErr w:type="spellStart"/>
      <w:r w:rsidR="004F7F94" w:rsidRPr="0087737B">
        <w:rPr>
          <w:rFonts w:cstheme="minorHAnsi"/>
          <w:b/>
          <w:bCs/>
          <w:sz w:val="24"/>
          <w:szCs w:val="24"/>
          <w:bdr w:val="none" w:sz="0" w:space="0" w:color="auto" w:frame="1"/>
        </w:rPr>
        <w:t>Arts</w:t>
      </w:r>
      <w:proofErr w:type="spellEnd"/>
      <w:r w:rsidR="004F7F94" w:rsidRPr="0087737B">
        <w:rPr>
          <w:rFonts w:cstheme="minorHAnsi"/>
          <w:b/>
          <w:bCs/>
          <w:sz w:val="24"/>
          <w:szCs w:val="24"/>
          <w:bdr w:val="none" w:sz="0" w:space="0" w:color="auto" w:frame="1"/>
        </w:rPr>
        <w:t xml:space="preserve"> &amp; </w:t>
      </w:r>
      <w:proofErr w:type="spellStart"/>
      <w:r w:rsidR="004F7F94" w:rsidRPr="0087737B">
        <w:rPr>
          <w:rFonts w:cstheme="minorHAnsi"/>
          <w:b/>
          <w:bCs/>
          <w:sz w:val="24"/>
          <w:szCs w:val="24"/>
          <w:bdr w:val="none" w:sz="0" w:space="0" w:color="auto" w:frame="1"/>
        </w:rPr>
        <w:t>Culture’</w:t>
      </w:r>
      <w:r w:rsidR="004F7F94" w:rsidRPr="0087737B">
        <w:rPr>
          <w:rFonts w:cstheme="minorHAnsi"/>
          <w:bCs/>
          <w:sz w:val="24"/>
          <w:szCs w:val="24"/>
          <w:bdr w:val="none" w:sz="0" w:space="0" w:color="auto" w:frame="1"/>
        </w:rPr>
        <w:t>da</w:t>
      </w:r>
      <w:proofErr w:type="spellEnd"/>
      <w:r w:rsidR="004F7F94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</w:t>
      </w:r>
      <w:r w:rsidR="00DA2271">
        <w:rPr>
          <w:rFonts w:cstheme="minorHAnsi"/>
          <w:bCs/>
          <w:sz w:val="24"/>
          <w:szCs w:val="24"/>
          <w:bdr w:val="none" w:sz="0" w:space="0" w:color="auto" w:frame="1"/>
        </w:rPr>
        <w:t>ziyarete</w:t>
      </w:r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açan </w:t>
      </w:r>
      <w:r w:rsidR="00896CD6" w:rsidRPr="0087737B">
        <w:rPr>
          <w:rFonts w:cstheme="minorHAnsi"/>
          <w:b/>
          <w:bCs/>
          <w:sz w:val="24"/>
          <w:szCs w:val="24"/>
          <w:bdr w:val="none" w:sz="0" w:space="0" w:color="auto" w:frame="1"/>
        </w:rPr>
        <w:t>Pera Müzesi</w:t>
      </w:r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’nin ardından, </w:t>
      </w:r>
      <w:r w:rsidR="00896CD6" w:rsidRPr="0087737B">
        <w:rPr>
          <w:rFonts w:cstheme="minorHAnsi"/>
          <w:b/>
          <w:bCs/>
          <w:sz w:val="24"/>
          <w:szCs w:val="24"/>
          <w:bdr w:val="none" w:sz="0" w:space="0" w:color="auto" w:frame="1"/>
        </w:rPr>
        <w:t>İstanbul Araştırmaları Enstitüsü</w:t>
      </w:r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de süreli sergilerini</w:t>
      </w:r>
      <w:r w:rsidR="00582FA1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platform üzerinden ziyaretçilerin beğenisine sundu.</w:t>
      </w:r>
      <w:r w:rsidR="00896CD6" w:rsidRPr="0087737B">
        <w:rPr>
          <w:rFonts w:cstheme="minorHAnsi"/>
          <w:bCs/>
          <w:sz w:val="24"/>
          <w:szCs w:val="24"/>
          <w:bdr w:val="none" w:sz="0" w:space="0" w:color="auto" w:frame="1"/>
        </w:rPr>
        <w:t xml:space="preserve"> </w:t>
      </w:r>
    </w:p>
    <w:p w14:paraId="76828DD1" w14:textId="77777777" w:rsidR="00800F7E" w:rsidRPr="00AE6CBC" w:rsidRDefault="00800F7E" w:rsidP="00C92B60">
      <w:pPr>
        <w:spacing w:after="0" w:line="240" w:lineRule="auto"/>
        <w:jc w:val="both"/>
        <w:rPr>
          <w:rFonts w:eastAsiaTheme="minorHAnsi" w:cstheme="minorHAnsi"/>
          <w:sz w:val="24"/>
          <w:szCs w:val="24"/>
          <w:lang w:eastAsia="tr-TR"/>
        </w:rPr>
      </w:pPr>
    </w:p>
    <w:p w14:paraId="25C6E972" w14:textId="502CCA89" w:rsidR="00187522" w:rsidRPr="00AE6CBC" w:rsidRDefault="00C92B60" w:rsidP="00C92B60">
      <w:pPr>
        <w:spacing w:after="0" w:line="240" w:lineRule="auto"/>
        <w:jc w:val="both"/>
        <w:rPr>
          <w:rFonts w:eastAsiaTheme="minorHAnsi" w:cstheme="minorHAnsi"/>
          <w:b/>
          <w:sz w:val="24"/>
          <w:szCs w:val="24"/>
          <w:lang w:eastAsia="tr-TR"/>
        </w:rPr>
      </w:pPr>
      <w:r w:rsidRPr="00AE6CBC">
        <w:rPr>
          <w:rFonts w:eastAsiaTheme="minorHAnsi" w:cstheme="minorHAnsi"/>
          <w:b/>
          <w:sz w:val="24"/>
          <w:szCs w:val="24"/>
          <w:lang w:eastAsia="tr-TR"/>
        </w:rPr>
        <w:t xml:space="preserve">İstanbul hakkında 7 farklı hikâye </w:t>
      </w:r>
    </w:p>
    <w:p w14:paraId="71BD3F10" w14:textId="26ABF5B0" w:rsidR="00EF761B" w:rsidRPr="0087737B" w:rsidRDefault="00874CB0" w:rsidP="00D66D67">
      <w:pPr>
        <w:spacing w:after="0" w:line="240" w:lineRule="auto"/>
        <w:jc w:val="both"/>
        <w:rPr>
          <w:rStyle w:val="Gl"/>
          <w:rFonts w:eastAsia="Times New Roman" w:cstheme="minorHAnsi"/>
          <w:b w:val="0"/>
          <w:bCs w:val="0"/>
          <w:sz w:val="24"/>
          <w:szCs w:val="24"/>
          <w:lang w:eastAsia="tr-TR"/>
        </w:rPr>
      </w:pPr>
      <w:r w:rsidRPr="0087737B">
        <w:rPr>
          <w:rFonts w:cstheme="minorHAnsi"/>
          <w:sz w:val="24"/>
          <w:szCs w:val="24"/>
          <w:shd w:val="clear" w:color="auto" w:fill="FFFFFF"/>
        </w:rPr>
        <w:t xml:space="preserve">Google </w:t>
      </w:r>
      <w:proofErr w:type="spellStart"/>
      <w:r w:rsidRPr="0087737B">
        <w:rPr>
          <w:rFonts w:cstheme="minorHAnsi"/>
          <w:sz w:val="24"/>
          <w:szCs w:val="24"/>
          <w:shd w:val="clear" w:color="auto" w:fill="FFFFFF"/>
        </w:rPr>
        <w:t>Arts</w:t>
      </w:r>
      <w:proofErr w:type="spellEnd"/>
      <w:r w:rsidRPr="0087737B">
        <w:rPr>
          <w:rFonts w:cstheme="minorHAnsi"/>
          <w:sz w:val="24"/>
          <w:szCs w:val="24"/>
          <w:shd w:val="clear" w:color="auto" w:fill="FFFFFF"/>
        </w:rPr>
        <w:t xml:space="preserve"> &amp; </w:t>
      </w:r>
      <w:proofErr w:type="spellStart"/>
      <w:r w:rsidRPr="0087737B">
        <w:rPr>
          <w:rFonts w:cstheme="minorHAnsi"/>
          <w:sz w:val="24"/>
          <w:szCs w:val="24"/>
          <w:shd w:val="clear" w:color="auto" w:fill="FFFFFF"/>
        </w:rPr>
        <w:t>Culture’da</w:t>
      </w:r>
      <w:proofErr w:type="spellEnd"/>
      <w:r w:rsidRPr="0087737B">
        <w:rPr>
          <w:rFonts w:cstheme="minorHAnsi"/>
          <w:sz w:val="24"/>
          <w:szCs w:val="24"/>
          <w:shd w:val="clear" w:color="auto" w:fill="FFFFFF"/>
        </w:rPr>
        <w:t xml:space="preserve"> yayına açılan </w:t>
      </w:r>
      <w:r w:rsidR="00CD4844" w:rsidRPr="0087737B">
        <w:rPr>
          <w:rStyle w:val="Gl"/>
          <w:rFonts w:cstheme="minorHAnsi"/>
          <w:iCs/>
          <w:sz w:val="24"/>
          <w:szCs w:val="24"/>
          <w:bdr w:val="none" w:sz="0" w:space="0" w:color="auto" w:frame="1"/>
        </w:rPr>
        <w:t xml:space="preserve">Dört Ayaklı Belediye: İstanbul’un Sokak Köpekleri </w:t>
      </w:r>
      <w:r w:rsidR="00CD4844" w:rsidRPr="0087737B">
        <w:rPr>
          <w:rStyle w:val="Gl"/>
          <w:rFonts w:cstheme="minorHAnsi"/>
          <w:b w:val="0"/>
          <w:iCs/>
          <w:sz w:val="24"/>
          <w:szCs w:val="24"/>
          <w:bdr w:val="none" w:sz="0" w:space="0" w:color="auto" w:frame="1"/>
        </w:rPr>
        <w:t xml:space="preserve">sergisi, </w:t>
      </w:r>
      <w:r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C5977" w:rsidRPr="0087737B">
        <w:rPr>
          <w:rFonts w:cstheme="minorHAnsi"/>
          <w:sz w:val="24"/>
          <w:szCs w:val="24"/>
          <w:shd w:val="clear" w:color="auto" w:fill="FFFFFF"/>
        </w:rPr>
        <w:t xml:space="preserve">İstanbul’un toplumsal tarihinin </w:t>
      </w:r>
      <w:r w:rsidR="009D6F86" w:rsidRPr="0087737B">
        <w:rPr>
          <w:rFonts w:cstheme="minorHAnsi"/>
          <w:sz w:val="24"/>
          <w:szCs w:val="24"/>
          <w:shd w:val="clear" w:color="auto" w:fill="FFFFFF"/>
        </w:rPr>
        <w:t>her döneminde gündelik yaşamın önemli bir parçası olan sokak köpeklerinin, dini, siyasi ve sosyolojik dönüşümlerl</w:t>
      </w:r>
      <w:r w:rsidR="00CD4844" w:rsidRPr="0087737B">
        <w:rPr>
          <w:rFonts w:cstheme="minorHAnsi"/>
          <w:sz w:val="24"/>
          <w:szCs w:val="24"/>
          <w:shd w:val="clear" w:color="auto" w:fill="FFFFFF"/>
        </w:rPr>
        <w:t xml:space="preserve">e değişen serüvenine ışık tutuyor. </w:t>
      </w:r>
      <w:r w:rsidR="00E7540A" w:rsidRPr="0087737B">
        <w:rPr>
          <w:rFonts w:cstheme="minorHAnsi"/>
          <w:b/>
          <w:sz w:val="24"/>
          <w:szCs w:val="24"/>
          <w:shd w:val="clear" w:color="auto" w:fill="FFFFFF"/>
        </w:rPr>
        <w:t xml:space="preserve">Erken Cumhuriyet Döneminde Bir Osmanlı Yapısı: Şişli Camii </w:t>
      </w:r>
      <w:r w:rsidR="00E7540A" w:rsidRPr="0087737B">
        <w:rPr>
          <w:rFonts w:cstheme="minorHAnsi"/>
          <w:sz w:val="24"/>
          <w:szCs w:val="24"/>
          <w:shd w:val="clear" w:color="auto" w:fill="FFFFFF"/>
        </w:rPr>
        <w:t xml:space="preserve">sergisi ise </w:t>
      </w:r>
      <w:r w:rsidR="009D6F86" w:rsidRPr="0087737B">
        <w:rPr>
          <w:rFonts w:cstheme="minorHAnsi"/>
          <w:sz w:val="24"/>
          <w:szCs w:val="24"/>
          <w:shd w:val="clear" w:color="auto" w:fill="FFFFFF"/>
        </w:rPr>
        <w:t xml:space="preserve">Cumhuriyet </w:t>
      </w:r>
      <w:proofErr w:type="spellStart"/>
      <w:r w:rsidR="009D6F86" w:rsidRPr="0087737B">
        <w:rPr>
          <w:rFonts w:cstheme="minorHAnsi"/>
          <w:sz w:val="24"/>
          <w:szCs w:val="24"/>
          <w:shd w:val="clear" w:color="auto" w:fill="FFFFFF"/>
        </w:rPr>
        <w:t>İstanbulu’nun</w:t>
      </w:r>
      <w:proofErr w:type="spellEnd"/>
      <w:r w:rsidR="009D6F86" w:rsidRPr="0087737B">
        <w:rPr>
          <w:rFonts w:cstheme="minorHAnsi"/>
          <w:sz w:val="24"/>
          <w:szCs w:val="24"/>
          <w:shd w:val="clear" w:color="auto" w:fill="FFFFFF"/>
        </w:rPr>
        <w:t xml:space="preserve"> ilk anıtsal dini yapısını f</w:t>
      </w:r>
      <w:r w:rsidR="00DF4110" w:rsidRPr="0087737B">
        <w:rPr>
          <w:rFonts w:cstheme="minorHAnsi"/>
          <w:sz w:val="24"/>
          <w:szCs w:val="24"/>
          <w:shd w:val="clear" w:color="auto" w:fill="FFFFFF"/>
        </w:rPr>
        <w:t xml:space="preserve">otoğraf </w:t>
      </w:r>
      <w:r w:rsidR="00E7540A" w:rsidRPr="0087737B">
        <w:rPr>
          <w:rFonts w:cstheme="minorHAnsi"/>
          <w:sz w:val="24"/>
          <w:szCs w:val="24"/>
          <w:shd w:val="clear" w:color="auto" w:fill="FFFFFF"/>
        </w:rPr>
        <w:t xml:space="preserve">ve metinlerle tanıtıyor. </w:t>
      </w:r>
      <w:r w:rsidR="00CD4844" w:rsidRPr="0087737B">
        <w:rPr>
          <w:rFonts w:cstheme="minorHAnsi"/>
          <w:sz w:val="24"/>
          <w:szCs w:val="24"/>
          <w:shd w:val="clear" w:color="auto" w:fill="FFFFFF"/>
        </w:rPr>
        <w:t xml:space="preserve">Dijital platformun öne çıkan bir diğer sergisi </w:t>
      </w:r>
      <w:r w:rsidR="00CD4844" w:rsidRPr="0087737B">
        <w:rPr>
          <w:rFonts w:cstheme="minorHAnsi"/>
          <w:b/>
          <w:sz w:val="24"/>
          <w:szCs w:val="24"/>
          <w:shd w:val="clear" w:color="auto" w:fill="FFFFFF"/>
        </w:rPr>
        <w:t>Taksim, İstanbul’un Kalbi</w:t>
      </w:r>
      <w:r w:rsidR="00CD4844" w:rsidRPr="0087737B">
        <w:rPr>
          <w:rFonts w:cstheme="minorHAnsi"/>
          <w:sz w:val="24"/>
          <w:szCs w:val="24"/>
          <w:shd w:val="clear" w:color="auto" w:fill="FFFFFF"/>
        </w:rPr>
        <w:t xml:space="preserve">,  </w:t>
      </w:r>
      <w:r w:rsidR="00516D6D" w:rsidRPr="0087737B">
        <w:rPr>
          <w:rFonts w:cstheme="minorHAnsi"/>
          <w:sz w:val="24"/>
          <w:szCs w:val="24"/>
          <w:shd w:val="clear" w:color="auto" w:fill="FFFFFF"/>
        </w:rPr>
        <w:t>s</w:t>
      </w:r>
      <w:r w:rsidR="00526EE8" w:rsidRPr="0087737B">
        <w:rPr>
          <w:rFonts w:cstheme="minorHAnsi"/>
          <w:sz w:val="24"/>
          <w:szCs w:val="24"/>
          <w:shd w:val="clear" w:color="auto" w:fill="FFFFFF"/>
        </w:rPr>
        <w:t>osyal hassasiyetlerin en fazla ifade bulduğu bir merkeze dönüşe</w:t>
      </w:r>
      <w:r w:rsidR="008C5977" w:rsidRPr="0087737B">
        <w:rPr>
          <w:rFonts w:cstheme="minorHAnsi"/>
          <w:sz w:val="24"/>
          <w:szCs w:val="24"/>
          <w:shd w:val="clear" w:color="auto" w:fill="FFFFFF"/>
        </w:rPr>
        <w:t>n Taksim Meydanı'nın 19. yüzyıl</w:t>
      </w:r>
      <w:r w:rsidR="00526EE8" w:rsidRPr="0087737B">
        <w:rPr>
          <w:rFonts w:cstheme="minorHAnsi"/>
          <w:sz w:val="24"/>
          <w:szCs w:val="24"/>
          <w:shd w:val="clear" w:color="auto" w:fill="FFFFFF"/>
        </w:rPr>
        <w:t>dan 1960'a uzanan süreçte geçirdiği değişim ve dönüşümlere fotoğraf, gravür</w:t>
      </w:r>
      <w:r w:rsidR="00CD4844" w:rsidRPr="0087737B">
        <w:rPr>
          <w:rFonts w:cstheme="minorHAnsi"/>
          <w:sz w:val="24"/>
          <w:szCs w:val="24"/>
          <w:shd w:val="clear" w:color="auto" w:fill="FFFFFF"/>
        </w:rPr>
        <w:t xml:space="preserve"> ve harita üzerinden ışık tutuyor. </w:t>
      </w:r>
      <w:r w:rsidR="004673C3" w:rsidRPr="0087737B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Doğu’nun Merkezine Seyahat</w:t>
      </w:r>
      <w:r w:rsidR="00DA2271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:</w:t>
      </w:r>
      <w:r w:rsidR="004673C3" w:rsidRPr="0087737B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 xml:space="preserve"> 1850-1950 </w:t>
      </w:r>
      <w:r w:rsidR="004673C3" w:rsidRPr="0087737B">
        <w:rPr>
          <w:rFonts w:eastAsia="Times New Roman" w:cstheme="minorHAnsi"/>
          <w:b/>
          <w:sz w:val="24"/>
          <w:szCs w:val="24"/>
          <w:lang w:eastAsia="tr-TR"/>
        </w:rPr>
        <w:t xml:space="preserve">Pierre de </w:t>
      </w:r>
      <w:proofErr w:type="spellStart"/>
      <w:r w:rsidR="004673C3" w:rsidRPr="0087737B">
        <w:rPr>
          <w:rFonts w:eastAsia="Times New Roman" w:cstheme="minorHAnsi"/>
          <w:b/>
          <w:sz w:val="24"/>
          <w:szCs w:val="24"/>
          <w:lang w:eastAsia="tr-TR"/>
        </w:rPr>
        <w:t>Gigord</w:t>
      </w:r>
      <w:proofErr w:type="spellEnd"/>
      <w:r w:rsidR="004673C3" w:rsidRPr="0087737B">
        <w:rPr>
          <w:rFonts w:eastAsia="Times New Roman" w:cstheme="minorHAnsi"/>
          <w:b/>
          <w:sz w:val="24"/>
          <w:szCs w:val="24"/>
          <w:lang w:eastAsia="tr-TR"/>
        </w:rPr>
        <w:t xml:space="preserve"> Koleksiyonu’ndan İstanbul’da Gezginlerin 100 Yılı</w:t>
      </w:r>
      <w:r w:rsidR="004673C3" w:rsidRPr="0087737B">
        <w:rPr>
          <w:rFonts w:eastAsia="Times New Roman" w:cstheme="minorHAnsi"/>
          <w:sz w:val="24"/>
          <w:szCs w:val="24"/>
          <w:lang w:eastAsia="tr-TR"/>
        </w:rPr>
        <w:t xml:space="preserve"> sergisi, </w:t>
      </w:r>
      <w:r w:rsidR="00516D6D" w:rsidRPr="0087737B">
        <w:rPr>
          <w:rFonts w:cstheme="minorHAnsi"/>
          <w:sz w:val="24"/>
          <w:szCs w:val="24"/>
          <w:shd w:val="clear" w:color="auto" w:fill="FFFFFF"/>
        </w:rPr>
        <w:t>B</w:t>
      </w:r>
      <w:r w:rsidR="00A00593" w:rsidRPr="0087737B">
        <w:rPr>
          <w:rFonts w:cstheme="minorHAnsi"/>
          <w:sz w:val="24"/>
          <w:szCs w:val="24"/>
          <w:shd w:val="clear" w:color="auto" w:fill="FFFFFF"/>
        </w:rPr>
        <w:t>atılıların</w:t>
      </w:r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 çeşitli merak ve ilgi alanları nedeniyle, 18. yüzyılda</w:t>
      </w:r>
      <w:r w:rsidR="004673C3" w:rsidRPr="0087737B">
        <w:rPr>
          <w:rFonts w:cstheme="minorHAnsi"/>
          <w:sz w:val="24"/>
          <w:szCs w:val="24"/>
          <w:shd w:val="clear" w:color="auto" w:fill="FFFFFF"/>
        </w:rPr>
        <w:t xml:space="preserve">n beri </w:t>
      </w:r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Doğu topraklarına </w:t>
      </w:r>
      <w:r w:rsidR="004673C3" w:rsidRPr="0087737B">
        <w:rPr>
          <w:rFonts w:cstheme="minorHAnsi"/>
          <w:sz w:val="24"/>
          <w:szCs w:val="24"/>
          <w:shd w:val="clear" w:color="auto" w:fill="FFFFFF"/>
        </w:rPr>
        <w:t>yaptıkları yolculukların</w:t>
      </w:r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00593" w:rsidRPr="0087737B">
        <w:rPr>
          <w:rFonts w:cstheme="minorHAnsi"/>
          <w:sz w:val="24"/>
          <w:szCs w:val="24"/>
          <w:shd w:val="clear" w:color="auto" w:fill="FFFFFF"/>
        </w:rPr>
        <w:t>İstanbul odaklı öyküsünü anlatıyor</w:t>
      </w:r>
      <w:r w:rsidR="003E6FF3" w:rsidRPr="0087737B">
        <w:rPr>
          <w:rFonts w:cstheme="minorHAnsi"/>
          <w:sz w:val="24"/>
          <w:szCs w:val="24"/>
          <w:shd w:val="clear" w:color="auto" w:fill="FFFFFF"/>
        </w:rPr>
        <w:t>.</w:t>
      </w:r>
      <w:r w:rsidR="00A00593" w:rsidRPr="0087737B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6FF3" w:rsidRPr="0087737B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Uzak İzlenimler</w:t>
      </w:r>
      <w:r w:rsidR="00DA2271">
        <w:rPr>
          <w:rFonts w:eastAsia="Times New Roman" w:cstheme="minorHAnsi"/>
          <w:b/>
          <w:bCs/>
          <w:kern w:val="36"/>
          <w:sz w:val="24"/>
          <w:szCs w:val="24"/>
          <w:lang w:eastAsia="tr-TR"/>
        </w:rPr>
        <w:t>:</w:t>
      </w:r>
      <w:r w:rsidR="003E6FF3" w:rsidRPr="0087737B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3E6FF3" w:rsidRPr="0087737B">
        <w:rPr>
          <w:rFonts w:eastAsia="Times New Roman" w:cstheme="minorHAnsi"/>
          <w:b/>
          <w:sz w:val="24"/>
          <w:szCs w:val="24"/>
          <w:lang w:eastAsia="tr-TR"/>
        </w:rPr>
        <w:t>Clara</w:t>
      </w:r>
      <w:proofErr w:type="spellEnd"/>
      <w:r w:rsidR="003E6FF3" w:rsidRPr="0087737B">
        <w:rPr>
          <w:rFonts w:eastAsia="Times New Roman" w:cstheme="minorHAnsi"/>
          <w:b/>
          <w:sz w:val="24"/>
          <w:szCs w:val="24"/>
          <w:lang w:eastAsia="tr-TR"/>
        </w:rPr>
        <w:t xml:space="preserve"> ve </w:t>
      </w:r>
      <w:proofErr w:type="spellStart"/>
      <w:r w:rsidR="003E6FF3" w:rsidRPr="0087737B">
        <w:rPr>
          <w:rFonts w:eastAsia="Times New Roman" w:cstheme="minorHAnsi"/>
          <w:b/>
          <w:sz w:val="24"/>
          <w:szCs w:val="24"/>
          <w:lang w:eastAsia="tr-TR"/>
        </w:rPr>
        <w:t>Luigi</w:t>
      </w:r>
      <w:proofErr w:type="spellEnd"/>
      <w:r w:rsidR="003E6FF3" w:rsidRPr="0087737B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proofErr w:type="spellStart"/>
      <w:r w:rsidR="003E6FF3" w:rsidRPr="0087737B">
        <w:rPr>
          <w:rFonts w:eastAsia="Times New Roman" w:cstheme="minorHAnsi"/>
          <w:b/>
          <w:sz w:val="24"/>
          <w:szCs w:val="24"/>
          <w:lang w:eastAsia="tr-TR"/>
        </w:rPr>
        <w:t>Mayer'in</w:t>
      </w:r>
      <w:proofErr w:type="spellEnd"/>
      <w:r w:rsidR="003E6FF3" w:rsidRPr="0087737B">
        <w:rPr>
          <w:rFonts w:eastAsia="Times New Roman" w:cstheme="minorHAnsi"/>
          <w:b/>
          <w:sz w:val="24"/>
          <w:szCs w:val="24"/>
          <w:lang w:eastAsia="tr-TR"/>
        </w:rPr>
        <w:t xml:space="preserve"> Resimlerinde 18. Yüzyıl </w:t>
      </w:r>
      <w:proofErr w:type="spellStart"/>
      <w:r w:rsidR="003E6FF3" w:rsidRPr="0087737B">
        <w:rPr>
          <w:rFonts w:eastAsia="Times New Roman" w:cstheme="minorHAnsi"/>
          <w:b/>
          <w:sz w:val="24"/>
          <w:szCs w:val="24"/>
          <w:lang w:eastAsia="tr-TR"/>
        </w:rPr>
        <w:t>İstanbulu</w:t>
      </w:r>
      <w:proofErr w:type="spellEnd"/>
      <w:r w:rsidR="00DB3F06" w:rsidRPr="0087737B">
        <w:rPr>
          <w:rFonts w:eastAsia="Times New Roman" w:cstheme="minorHAnsi"/>
          <w:b/>
          <w:sz w:val="24"/>
          <w:szCs w:val="24"/>
          <w:lang w:eastAsia="tr-TR"/>
        </w:rPr>
        <w:t xml:space="preserve">, </w:t>
      </w:r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1776 - 1792 yılları arasında İstanbul'da görev yapan İngiltere Büyükelçisi </w:t>
      </w:r>
      <w:proofErr w:type="spellStart"/>
      <w:r w:rsidR="00526EE8" w:rsidRPr="0087737B">
        <w:rPr>
          <w:rFonts w:cstheme="minorHAnsi"/>
          <w:sz w:val="24"/>
          <w:szCs w:val="24"/>
          <w:shd w:val="clear" w:color="auto" w:fill="FFFFFF"/>
        </w:rPr>
        <w:t>Sir</w:t>
      </w:r>
      <w:proofErr w:type="spellEnd"/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 Robert </w:t>
      </w:r>
      <w:proofErr w:type="spellStart"/>
      <w:r w:rsidR="00526EE8" w:rsidRPr="0087737B">
        <w:rPr>
          <w:rFonts w:cstheme="minorHAnsi"/>
          <w:sz w:val="24"/>
          <w:szCs w:val="24"/>
          <w:shd w:val="clear" w:color="auto" w:fill="FFFFFF"/>
        </w:rPr>
        <w:t>Ainslie'yle</w:t>
      </w:r>
      <w:proofErr w:type="spellEnd"/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 birlikte kente gelen </w:t>
      </w:r>
      <w:proofErr w:type="spellStart"/>
      <w:r w:rsidR="00526EE8" w:rsidRPr="0087737B">
        <w:rPr>
          <w:rFonts w:cstheme="minorHAnsi"/>
          <w:sz w:val="24"/>
          <w:szCs w:val="24"/>
          <w:shd w:val="clear" w:color="auto" w:fill="FFFFFF"/>
        </w:rPr>
        <w:t>Luigi</w:t>
      </w:r>
      <w:proofErr w:type="spellEnd"/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26EE8" w:rsidRPr="0087737B">
        <w:rPr>
          <w:rFonts w:cstheme="minorHAnsi"/>
          <w:sz w:val="24"/>
          <w:szCs w:val="24"/>
          <w:shd w:val="clear" w:color="auto" w:fill="FFFFFF"/>
        </w:rPr>
        <w:t>Mayer</w:t>
      </w:r>
      <w:proofErr w:type="spellEnd"/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 ve İstanbul'da evlendiği </w:t>
      </w:r>
      <w:proofErr w:type="spellStart"/>
      <w:r w:rsidR="00526EE8" w:rsidRPr="0087737B">
        <w:rPr>
          <w:rFonts w:cstheme="minorHAnsi"/>
          <w:sz w:val="24"/>
          <w:szCs w:val="24"/>
          <w:shd w:val="clear" w:color="auto" w:fill="FFFFFF"/>
        </w:rPr>
        <w:t>Clara</w:t>
      </w:r>
      <w:proofErr w:type="spellEnd"/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26EE8" w:rsidRPr="0087737B">
        <w:rPr>
          <w:rFonts w:cstheme="minorHAnsi"/>
          <w:sz w:val="24"/>
          <w:szCs w:val="24"/>
          <w:shd w:val="clear" w:color="auto" w:fill="FFFFFF"/>
        </w:rPr>
        <w:t>Barthold</w:t>
      </w:r>
      <w:proofErr w:type="spellEnd"/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26EE8" w:rsidRPr="0087737B">
        <w:rPr>
          <w:rFonts w:cstheme="minorHAnsi"/>
          <w:sz w:val="24"/>
          <w:szCs w:val="24"/>
          <w:shd w:val="clear" w:color="auto" w:fill="FFFFFF"/>
        </w:rPr>
        <w:t>Mayer'in</w:t>
      </w:r>
      <w:proofErr w:type="spellEnd"/>
      <w:r w:rsidR="00526EE8" w:rsidRPr="0087737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F761B" w:rsidRPr="0087737B">
        <w:rPr>
          <w:rFonts w:cstheme="minorHAnsi"/>
          <w:sz w:val="24"/>
          <w:szCs w:val="24"/>
          <w:shd w:val="clear" w:color="auto" w:fill="FFFFFF"/>
        </w:rPr>
        <w:t xml:space="preserve">kentin 18. yüzyıl sonundaki </w:t>
      </w:r>
      <w:proofErr w:type="gramStart"/>
      <w:r w:rsidR="00526EE8" w:rsidRPr="0087737B">
        <w:rPr>
          <w:rFonts w:cstheme="minorHAnsi"/>
          <w:sz w:val="24"/>
          <w:szCs w:val="24"/>
          <w:shd w:val="clear" w:color="auto" w:fill="FFFFFF"/>
        </w:rPr>
        <w:t>pit</w:t>
      </w:r>
      <w:r w:rsidR="00210F8D" w:rsidRPr="0087737B">
        <w:rPr>
          <w:rFonts w:cstheme="minorHAnsi"/>
          <w:sz w:val="24"/>
          <w:szCs w:val="24"/>
          <w:shd w:val="clear" w:color="auto" w:fill="FFFFFF"/>
        </w:rPr>
        <w:t>oresk</w:t>
      </w:r>
      <w:proofErr w:type="gramEnd"/>
      <w:r w:rsidR="00210F8D" w:rsidRPr="0087737B">
        <w:rPr>
          <w:rFonts w:cstheme="minorHAnsi"/>
          <w:sz w:val="24"/>
          <w:szCs w:val="24"/>
          <w:shd w:val="clear" w:color="auto" w:fill="FFFFFF"/>
        </w:rPr>
        <w:t xml:space="preserve"> görüntülerin</w:t>
      </w:r>
      <w:r w:rsidR="00EF761B" w:rsidRPr="0087737B">
        <w:rPr>
          <w:rFonts w:cstheme="minorHAnsi"/>
          <w:sz w:val="24"/>
          <w:szCs w:val="24"/>
          <w:shd w:val="clear" w:color="auto" w:fill="FFFFFF"/>
        </w:rPr>
        <w:t>i resmettikleri eserlerden</w:t>
      </w:r>
      <w:r w:rsidR="00DB3F06" w:rsidRPr="0087737B">
        <w:rPr>
          <w:rFonts w:cstheme="minorHAnsi"/>
          <w:sz w:val="24"/>
          <w:szCs w:val="24"/>
          <w:shd w:val="clear" w:color="auto" w:fill="FFFFFF"/>
        </w:rPr>
        <w:t xml:space="preserve"> oluşuyor. </w:t>
      </w:r>
      <w:proofErr w:type="gramStart"/>
      <w:r w:rsidR="00B307B7" w:rsidRPr="0087737B">
        <w:rPr>
          <w:rFonts w:eastAsia="Times New Roman" w:cstheme="minorHAnsi"/>
          <w:sz w:val="24"/>
          <w:szCs w:val="24"/>
          <w:lang w:eastAsia="tr-TR"/>
        </w:rPr>
        <w:t>Kıbrıslı Yalısı, Mazlum Ağa Köşkü</w:t>
      </w:r>
      <w:r w:rsidR="00577C04" w:rsidRPr="0087737B">
        <w:rPr>
          <w:rFonts w:eastAsia="Times New Roman" w:cstheme="minorHAnsi"/>
          <w:sz w:val="24"/>
          <w:szCs w:val="24"/>
          <w:lang w:eastAsia="tr-TR"/>
        </w:rPr>
        <w:t>,</w:t>
      </w:r>
      <w:r w:rsidR="00B307B7" w:rsidRPr="0087737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07B7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Alman Büyükelçiliği Yazlık Konutu,</w:t>
      </w:r>
      <w:r w:rsidR="00B307B7" w:rsidRPr="0087737B"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07B7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Kayserili </w:t>
      </w:r>
      <w:proofErr w:type="spellStart"/>
      <w:r w:rsidR="00B307B7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Ahmed</w:t>
      </w:r>
      <w:proofErr w:type="spellEnd"/>
      <w:r w:rsidR="00B307B7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Paşa Konağı,</w:t>
      </w:r>
      <w:r w:rsidR="00B307B7" w:rsidRPr="0087737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77C04" w:rsidRPr="0087737B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Büyükada</w:t>
      </w:r>
      <w:r w:rsidR="00577C04" w:rsidRPr="0087737B"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307B7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Altın Ordu Caddesi </w:t>
      </w:r>
      <w:r w:rsidR="00577C04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No.20 ve Zeyrek B</w:t>
      </w:r>
      <w:r w:rsidR="00B307B7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ölgesi</w:t>
      </w:r>
      <w:r w:rsidR="00577C04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Evleri gibi konut mimarisinden örnekler sunan</w:t>
      </w:r>
      <w:r w:rsidRPr="0087737B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Ahşap İstanbul </w:t>
      </w:r>
      <w:r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ile </w:t>
      </w:r>
      <w:r w:rsidR="00577C04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k</w:t>
      </w:r>
      <w:r w:rsidR="00DB3F06" w:rsidRPr="0087737B">
        <w:rPr>
          <w:rFonts w:cstheme="minorHAnsi"/>
          <w:sz w:val="24"/>
          <w:szCs w:val="24"/>
          <w:shd w:val="clear" w:color="auto" w:fill="FFFFFF"/>
        </w:rPr>
        <w:t>entin tarihsel topog</w:t>
      </w:r>
      <w:r w:rsidR="00577C04" w:rsidRPr="0087737B">
        <w:rPr>
          <w:rFonts w:cstheme="minorHAnsi"/>
          <w:sz w:val="24"/>
          <w:szCs w:val="24"/>
          <w:shd w:val="clear" w:color="auto" w:fill="FFFFFF"/>
        </w:rPr>
        <w:t>rafyasına odaklanan bir mikro tarih çalışması niteliğindeki </w:t>
      </w:r>
      <w:r w:rsidR="00A00593" w:rsidRPr="0087737B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Uzun Öyküler: </w:t>
      </w:r>
      <w:proofErr w:type="spellStart"/>
      <w:r w:rsidR="00A00593" w:rsidRPr="0087737B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Melling</w:t>
      </w:r>
      <w:proofErr w:type="spellEnd"/>
      <w:r w:rsidR="00A00593" w:rsidRPr="0087737B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ve </w:t>
      </w:r>
      <w:proofErr w:type="spellStart"/>
      <w:r w:rsidR="00A00593" w:rsidRPr="0087737B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Dunn'ın</w:t>
      </w:r>
      <w:proofErr w:type="spellEnd"/>
      <w:r w:rsidR="00A00593" w:rsidRPr="0087737B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Panoramalarında İstanbul</w:t>
      </w:r>
      <w:r w:rsidR="003E6FF3" w:rsidRPr="0087737B">
        <w:rPr>
          <w:rStyle w:val="Gl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E6FF3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ise platformun dikkat çeken sergileri arasında yer alıyor.</w:t>
      </w:r>
      <w:r w:rsidR="003E6FF3" w:rsidRPr="0087737B">
        <w:rPr>
          <w:rStyle w:val="Gl"/>
          <w:rFonts w:eastAsia="Times New Roman" w:cstheme="minorHAnsi"/>
          <w:b w:val="0"/>
          <w:bCs w:val="0"/>
          <w:sz w:val="24"/>
          <w:szCs w:val="24"/>
          <w:lang w:eastAsia="tr-TR"/>
        </w:rPr>
        <w:t xml:space="preserve"> </w:t>
      </w:r>
      <w:proofErr w:type="gramEnd"/>
      <w:r w:rsidR="003E6FF3" w:rsidRPr="0087737B">
        <w:rPr>
          <w:rStyle w:val="Gl"/>
          <w:rFonts w:eastAsia="Times New Roman" w:cstheme="minorHAnsi"/>
          <w:b w:val="0"/>
          <w:bCs w:val="0"/>
          <w:sz w:val="24"/>
          <w:szCs w:val="24"/>
          <w:lang w:eastAsia="tr-TR"/>
        </w:rPr>
        <w:t>S</w:t>
      </w:r>
      <w:r w:rsidR="007B6EBC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ergilerin İngilizce ve Türkçe metinleri ile çok sayıda görsel</w:t>
      </w:r>
      <w:r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malzemesine</w:t>
      </w:r>
      <w:r w:rsidR="007B6EBC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Google </w:t>
      </w:r>
      <w:proofErr w:type="spellStart"/>
      <w:r w:rsidR="007B6EBC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Arts</w:t>
      </w:r>
      <w:proofErr w:type="spellEnd"/>
      <w:r w:rsidR="00DB3F06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B6EBC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&amp;</w:t>
      </w:r>
      <w:r w:rsidR="00DB3F06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7B6EBC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Culture</w:t>
      </w:r>
      <w:proofErr w:type="spellEnd"/>
      <w:r w:rsidR="007B6EBC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platformu üz</w:t>
      </w:r>
      <w:r w:rsidR="00EF761B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erinden erişilebiliyor</w:t>
      </w:r>
      <w:r w:rsidR="00D66D67"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</w:p>
    <w:p w14:paraId="62B45028" w14:textId="77777777" w:rsidR="00DB3F06" w:rsidRPr="0087737B" w:rsidRDefault="00DB3F06" w:rsidP="00D66D67">
      <w:pPr>
        <w:spacing w:after="0" w:line="240" w:lineRule="auto"/>
        <w:jc w:val="both"/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37A2AD42" w14:textId="32EA8A61" w:rsidR="00BA267D" w:rsidRPr="0087737B" w:rsidRDefault="0087737B" w:rsidP="00D66D67">
      <w:pPr>
        <w:spacing w:after="0" w:line="240" w:lineRule="auto"/>
        <w:jc w:val="both"/>
        <w:rPr>
          <w:rFonts w:cstheme="minorHAnsi"/>
          <w:bCs/>
          <w:sz w:val="28"/>
          <w:szCs w:val="24"/>
          <w:bdr w:val="none" w:sz="0" w:space="0" w:color="auto" w:frame="1"/>
          <w:shd w:val="clear" w:color="auto" w:fill="FFFFFF"/>
        </w:rPr>
      </w:pPr>
      <w:r>
        <w:rPr>
          <w:rFonts w:ascii="Calibri" w:eastAsiaTheme="minorHAnsi" w:hAnsi="Calibri" w:cs="Calibri"/>
          <w:b/>
          <w:sz w:val="24"/>
          <w:lang w:eastAsia="tr-TR"/>
        </w:rPr>
        <w:lastRenderedPageBreak/>
        <w:t>“</w:t>
      </w:r>
      <w:r w:rsidR="00BA267D" w:rsidRPr="0087737B">
        <w:rPr>
          <w:rFonts w:ascii="Calibri" w:eastAsiaTheme="minorHAnsi" w:hAnsi="Calibri" w:cs="Calibri"/>
          <w:b/>
          <w:sz w:val="24"/>
          <w:lang w:eastAsia="tr-TR"/>
        </w:rPr>
        <w:t>Atatürk</w:t>
      </w:r>
      <w:r w:rsidRPr="0087737B">
        <w:rPr>
          <w:rFonts w:ascii="Calibri" w:eastAsiaTheme="minorHAnsi" w:hAnsi="Calibri" w:cs="Calibri"/>
          <w:b/>
          <w:sz w:val="24"/>
          <w:lang w:eastAsia="tr-TR"/>
        </w:rPr>
        <w:t>:</w:t>
      </w:r>
      <w:r w:rsidR="00BA267D" w:rsidRPr="0087737B">
        <w:rPr>
          <w:rFonts w:ascii="Calibri" w:eastAsiaTheme="minorHAnsi" w:hAnsi="Calibri" w:cs="Calibri"/>
          <w:b/>
          <w:sz w:val="24"/>
          <w:lang w:eastAsia="tr-TR"/>
        </w:rPr>
        <w:t xml:space="preserve"> Bir İnsandan Fazlası</w:t>
      </w:r>
      <w:r>
        <w:rPr>
          <w:rFonts w:ascii="Calibri" w:eastAsiaTheme="minorHAnsi" w:hAnsi="Calibri" w:cs="Calibri"/>
          <w:b/>
          <w:sz w:val="24"/>
          <w:lang w:eastAsia="tr-TR"/>
        </w:rPr>
        <w:t>”</w:t>
      </w:r>
      <w:r w:rsidR="00BA267D" w:rsidRPr="0087737B">
        <w:rPr>
          <w:rFonts w:ascii="Calibri" w:eastAsiaTheme="minorHAnsi" w:hAnsi="Calibri" w:cs="Calibri"/>
          <w:b/>
          <w:sz w:val="24"/>
          <w:lang w:eastAsia="tr-TR"/>
        </w:rPr>
        <w:t>,</w:t>
      </w:r>
      <w:r w:rsidR="00BA267D" w:rsidRPr="0087737B">
        <w:rPr>
          <w:rFonts w:ascii="Calibri" w:eastAsiaTheme="minorHAnsi" w:hAnsi="Calibri" w:cs="Calibri"/>
          <w:sz w:val="24"/>
          <w:lang w:eastAsia="tr-TR"/>
        </w:rPr>
        <w:t xml:space="preserve"> </w:t>
      </w:r>
      <w:r>
        <w:rPr>
          <w:rFonts w:ascii="Calibri" w:eastAsiaTheme="minorHAnsi" w:hAnsi="Calibri" w:cs="Calibri"/>
          <w:sz w:val="24"/>
          <w:lang w:eastAsia="tr-TR"/>
        </w:rPr>
        <w:t>“</w:t>
      </w:r>
      <w:r w:rsidRPr="0087737B">
        <w:rPr>
          <w:rFonts w:ascii="Calibri" w:eastAsiaTheme="minorHAnsi" w:hAnsi="Calibri" w:cs="Calibri"/>
          <w:b/>
          <w:sz w:val="24"/>
          <w:lang w:eastAsia="tr-TR"/>
        </w:rPr>
        <w:t>Batıya Açılan Pencere: Galatasaray Lisesi’nin 150 Yılı</w:t>
      </w:r>
      <w:r>
        <w:rPr>
          <w:rFonts w:ascii="Calibri" w:eastAsiaTheme="minorHAnsi" w:hAnsi="Calibri" w:cs="Calibri"/>
          <w:b/>
          <w:sz w:val="24"/>
          <w:lang w:eastAsia="tr-TR"/>
        </w:rPr>
        <w:t>”</w:t>
      </w:r>
      <w:r w:rsidR="00BA267D" w:rsidRPr="0087737B">
        <w:rPr>
          <w:rFonts w:ascii="Calibri" w:eastAsiaTheme="minorHAnsi" w:hAnsi="Calibri" w:cs="Calibri"/>
          <w:b/>
          <w:sz w:val="24"/>
          <w:lang w:eastAsia="tr-TR"/>
        </w:rPr>
        <w:t xml:space="preserve"> </w:t>
      </w:r>
      <w:r w:rsidR="00BA267D" w:rsidRPr="0087737B">
        <w:rPr>
          <w:rFonts w:ascii="Calibri" w:eastAsiaTheme="minorHAnsi" w:hAnsi="Calibri" w:cs="Calibri"/>
          <w:sz w:val="24"/>
          <w:lang w:eastAsia="tr-TR"/>
        </w:rPr>
        <w:t xml:space="preserve">ve </w:t>
      </w:r>
      <w:r>
        <w:rPr>
          <w:rFonts w:ascii="Calibri" w:eastAsiaTheme="minorHAnsi" w:hAnsi="Calibri" w:cs="Calibri"/>
          <w:sz w:val="24"/>
          <w:lang w:eastAsia="tr-TR"/>
        </w:rPr>
        <w:t>“</w:t>
      </w:r>
      <w:r w:rsidR="00BA267D" w:rsidRPr="0087737B">
        <w:rPr>
          <w:rFonts w:ascii="Calibri" w:eastAsiaTheme="minorHAnsi" w:hAnsi="Calibri" w:cs="Calibri"/>
          <w:b/>
          <w:sz w:val="24"/>
          <w:lang w:eastAsia="tr-TR"/>
        </w:rPr>
        <w:t>Hafıza-i Beşer</w:t>
      </w:r>
      <w:r>
        <w:rPr>
          <w:rFonts w:ascii="Calibri" w:eastAsiaTheme="minorHAnsi" w:hAnsi="Calibri" w:cs="Calibri"/>
          <w:b/>
          <w:sz w:val="24"/>
          <w:lang w:eastAsia="tr-TR"/>
        </w:rPr>
        <w:t xml:space="preserve">: </w:t>
      </w:r>
      <w:r w:rsidRPr="0087737B">
        <w:rPr>
          <w:rFonts w:ascii="Calibri" w:eastAsiaTheme="minorHAnsi" w:hAnsi="Calibri" w:cs="Calibri"/>
          <w:b/>
          <w:sz w:val="24"/>
          <w:lang w:eastAsia="tr-TR"/>
        </w:rPr>
        <w:t>Osmanlı Yazmalarından Hikâyeler</w:t>
      </w:r>
      <w:r>
        <w:rPr>
          <w:rFonts w:ascii="Calibri" w:eastAsiaTheme="minorHAnsi" w:hAnsi="Calibri" w:cs="Calibri"/>
          <w:b/>
          <w:sz w:val="24"/>
          <w:lang w:eastAsia="tr-TR"/>
        </w:rPr>
        <w:t>”</w:t>
      </w:r>
      <w:r w:rsidR="00BA267D" w:rsidRPr="0087737B">
        <w:rPr>
          <w:rFonts w:ascii="Calibri" w:eastAsiaTheme="minorHAnsi" w:hAnsi="Calibri" w:cs="Calibri"/>
          <w:b/>
          <w:sz w:val="24"/>
          <w:lang w:eastAsia="tr-TR"/>
        </w:rPr>
        <w:t xml:space="preserve"> </w:t>
      </w:r>
      <w:r w:rsidR="00BA267D" w:rsidRPr="0087737B">
        <w:rPr>
          <w:rFonts w:ascii="Calibri" w:eastAsiaTheme="minorHAnsi" w:hAnsi="Calibri" w:cs="Calibri"/>
          <w:sz w:val="24"/>
          <w:lang w:eastAsia="tr-TR"/>
        </w:rPr>
        <w:t xml:space="preserve">ise İstanbul Araştırmaları Enstitüsü’nün yakında Google </w:t>
      </w:r>
      <w:proofErr w:type="spellStart"/>
      <w:r w:rsidR="00BA267D" w:rsidRPr="0087737B">
        <w:rPr>
          <w:rFonts w:ascii="Calibri" w:eastAsiaTheme="minorHAnsi" w:hAnsi="Calibri" w:cs="Calibri"/>
          <w:sz w:val="24"/>
          <w:lang w:eastAsia="tr-TR"/>
        </w:rPr>
        <w:t>Arts</w:t>
      </w:r>
      <w:proofErr w:type="spellEnd"/>
      <w:r w:rsidR="00EF761B" w:rsidRPr="0087737B">
        <w:rPr>
          <w:rFonts w:ascii="Calibri" w:eastAsiaTheme="minorHAnsi" w:hAnsi="Calibri" w:cs="Calibri"/>
          <w:sz w:val="24"/>
          <w:lang w:eastAsia="tr-TR"/>
        </w:rPr>
        <w:t xml:space="preserve"> </w:t>
      </w:r>
      <w:r w:rsidR="00BA267D" w:rsidRPr="0087737B">
        <w:rPr>
          <w:rFonts w:ascii="Calibri" w:eastAsiaTheme="minorHAnsi" w:hAnsi="Calibri" w:cs="Calibri"/>
          <w:sz w:val="24"/>
          <w:lang w:eastAsia="tr-TR"/>
        </w:rPr>
        <w:t>&amp;</w:t>
      </w:r>
      <w:r w:rsidR="00EF761B" w:rsidRPr="0087737B">
        <w:rPr>
          <w:rFonts w:ascii="Calibri" w:eastAsiaTheme="minorHAnsi" w:hAnsi="Calibri" w:cs="Calibri"/>
          <w:sz w:val="24"/>
          <w:lang w:eastAsia="tr-TR"/>
        </w:rPr>
        <w:t xml:space="preserve"> </w:t>
      </w:r>
      <w:proofErr w:type="spellStart"/>
      <w:r w:rsidR="00BA267D" w:rsidRPr="0087737B">
        <w:rPr>
          <w:rFonts w:ascii="Calibri" w:eastAsiaTheme="minorHAnsi" w:hAnsi="Calibri" w:cs="Calibri"/>
          <w:sz w:val="24"/>
          <w:lang w:eastAsia="tr-TR"/>
        </w:rPr>
        <w:t>Culture’da</w:t>
      </w:r>
      <w:proofErr w:type="spellEnd"/>
      <w:r w:rsidR="00BA267D" w:rsidRPr="0087737B">
        <w:rPr>
          <w:rFonts w:ascii="Calibri" w:eastAsiaTheme="minorHAnsi" w:hAnsi="Calibri" w:cs="Calibri"/>
          <w:sz w:val="24"/>
          <w:lang w:eastAsia="tr-TR"/>
        </w:rPr>
        <w:t xml:space="preserve"> yayınlamayı planladığı diğer sergiler arasında yer alıyor. </w:t>
      </w:r>
    </w:p>
    <w:p w14:paraId="08D69A5A" w14:textId="77777777" w:rsidR="00896CD6" w:rsidRPr="00AE6CBC" w:rsidRDefault="00896CD6" w:rsidP="00BA267D">
      <w:pPr>
        <w:spacing w:after="0" w:line="240" w:lineRule="auto"/>
        <w:rPr>
          <w:rFonts w:ascii="Calibri" w:eastAsiaTheme="minorHAnsi" w:hAnsi="Calibri" w:cs="Calibri"/>
          <w:lang w:eastAsia="tr-TR"/>
        </w:rPr>
      </w:pPr>
    </w:p>
    <w:p w14:paraId="05DFF594" w14:textId="64D08C77" w:rsidR="00896CD6" w:rsidRPr="0087737B" w:rsidRDefault="00896CD6" w:rsidP="00896CD6">
      <w:pPr>
        <w:spacing w:after="0" w:line="240" w:lineRule="auto"/>
        <w:jc w:val="both"/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87737B">
        <w:rPr>
          <w:rFonts w:ascii="Calibri" w:eastAsiaTheme="minorHAnsi" w:hAnsi="Calibri" w:cs="Calibri"/>
          <w:b/>
          <w:sz w:val="24"/>
          <w:szCs w:val="24"/>
          <w:lang w:eastAsia="tr-TR"/>
        </w:rPr>
        <w:t>İstanbul Araştırmaları Enstitüsü</w:t>
      </w:r>
      <w:r w:rsidRPr="0087737B">
        <w:rPr>
          <w:rFonts w:ascii="Calibri" w:eastAsiaTheme="minorHAnsi" w:hAnsi="Calibri" w:cs="Calibri"/>
          <w:sz w:val="24"/>
          <w:szCs w:val="24"/>
          <w:lang w:eastAsia="tr-TR"/>
        </w:rPr>
        <w:t>,</w:t>
      </w:r>
      <w:r w:rsidR="00EF761B" w:rsidRPr="0087737B">
        <w:rPr>
          <w:rFonts w:ascii="Calibri" w:eastAsiaTheme="minorHAnsi" w:hAnsi="Calibri" w:cs="Calibri"/>
          <w:sz w:val="24"/>
          <w:szCs w:val="24"/>
          <w:lang w:eastAsia="tr-TR"/>
        </w:rPr>
        <w:t xml:space="preserve"> dünyanın dört bir yanındaki sanatseverleri, </w:t>
      </w:r>
      <w:r w:rsidRPr="0087737B">
        <w:rPr>
          <w:rFonts w:ascii="Calibri" w:eastAsiaTheme="minorHAnsi" w:hAnsi="Calibri" w:cs="Calibri"/>
          <w:sz w:val="24"/>
          <w:szCs w:val="24"/>
          <w:lang w:eastAsia="tr-TR"/>
        </w:rPr>
        <w:t xml:space="preserve">İstanbul’a farklı perspektiflerden yaklaşarak özgün birer hikâye oluşturan </w:t>
      </w:r>
      <w:r w:rsidR="00EF761B" w:rsidRPr="0087737B">
        <w:rPr>
          <w:rFonts w:ascii="Calibri" w:eastAsiaTheme="minorHAnsi" w:hAnsi="Calibri" w:cs="Calibri"/>
          <w:sz w:val="24"/>
          <w:szCs w:val="24"/>
          <w:lang w:eastAsia="tr-TR"/>
        </w:rPr>
        <w:t xml:space="preserve">bu </w:t>
      </w:r>
      <w:r w:rsidRPr="0087737B">
        <w:rPr>
          <w:rFonts w:ascii="Calibri" w:eastAsiaTheme="minorHAnsi" w:hAnsi="Calibri" w:cs="Calibri"/>
          <w:sz w:val="24"/>
          <w:szCs w:val="24"/>
          <w:lang w:eastAsia="tr-TR"/>
        </w:rPr>
        <w:t>yedi s</w:t>
      </w:r>
      <w:r w:rsidR="00EF761B" w:rsidRPr="0087737B">
        <w:rPr>
          <w:rFonts w:ascii="Calibri" w:eastAsiaTheme="minorHAnsi" w:hAnsi="Calibri" w:cs="Calibri"/>
          <w:sz w:val="24"/>
          <w:szCs w:val="24"/>
          <w:lang w:eastAsia="tr-TR"/>
        </w:rPr>
        <w:t xml:space="preserve">ergiyi </w:t>
      </w:r>
      <w:r w:rsidRPr="0087737B">
        <w:rPr>
          <w:rFonts w:ascii="Calibri" w:eastAsiaTheme="minorHAnsi" w:hAnsi="Calibri" w:cs="Calibri"/>
          <w:sz w:val="24"/>
          <w:szCs w:val="24"/>
          <w:lang w:eastAsia="tr-TR"/>
        </w:rPr>
        <w:t xml:space="preserve">incelemek üzere </w:t>
      </w:r>
      <w:r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Google </w:t>
      </w:r>
      <w:proofErr w:type="spellStart"/>
      <w:r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Arts</w:t>
      </w:r>
      <w:proofErr w:type="spellEnd"/>
      <w:r w:rsidR="00DA2271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&amp;</w:t>
      </w:r>
      <w:r w:rsidR="00DA2271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Culture</w:t>
      </w:r>
      <w:proofErr w:type="spellEnd"/>
      <w:r w:rsidRPr="0087737B">
        <w:rPr>
          <w:rStyle w:val="Gl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platformuna davet ediyor.  </w:t>
      </w:r>
    </w:p>
    <w:p w14:paraId="2BEC30C9" w14:textId="1F184A71" w:rsidR="00896CD6" w:rsidRPr="00BA267D" w:rsidRDefault="00896CD6" w:rsidP="00BA267D">
      <w:pPr>
        <w:spacing w:after="0" w:line="240" w:lineRule="auto"/>
        <w:rPr>
          <w:rFonts w:ascii="Calibri" w:eastAsiaTheme="minorHAnsi" w:hAnsi="Calibri" w:cs="Calibri"/>
          <w:lang w:eastAsia="tr-TR"/>
        </w:rPr>
      </w:pPr>
    </w:p>
    <w:p w14:paraId="1E98B3BB" w14:textId="4EC23E3F" w:rsidR="00A01209" w:rsidRPr="00EE1B70" w:rsidRDefault="00A01209" w:rsidP="00EE1B70">
      <w:pPr>
        <w:pStyle w:val="AralkYok"/>
        <w:spacing w:after="240"/>
        <w:jc w:val="both"/>
        <w:rPr>
          <w:rFonts w:cstheme="minorHAnsi"/>
          <w:sz w:val="20"/>
        </w:rPr>
      </w:pPr>
      <w:r w:rsidRPr="00EE1B70">
        <w:rPr>
          <w:rFonts w:cs="Calibri"/>
          <w:color w:val="C00000"/>
          <w:sz w:val="20"/>
        </w:rPr>
        <w:t>Beyoğlu Tepebaşı’ndaki İsta</w:t>
      </w:r>
      <w:r w:rsidR="00227D2F" w:rsidRPr="00EE1B70">
        <w:rPr>
          <w:rFonts w:cs="Calibri"/>
          <w:color w:val="C00000"/>
          <w:sz w:val="20"/>
        </w:rPr>
        <w:t>nbul Araştırmaları Enstitüsü</w:t>
      </w:r>
      <w:r w:rsidR="0080551A" w:rsidRPr="00EE1B70">
        <w:rPr>
          <w:rFonts w:cs="Calibri"/>
          <w:color w:val="C00000"/>
          <w:sz w:val="20"/>
        </w:rPr>
        <w:t xml:space="preserve"> Galerisi</w:t>
      </w:r>
      <w:r w:rsidRPr="00EE1B70">
        <w:rPr>
          <w:rFonts w:cs="Calibri"/>
          <w:color w:val="C00000"/>
          <w:sz w:val="20"/>
        </w:rPr>
        <w:t>, Pazar günleri hariç hafta</w:t>
      </w:r>
      <w:r w:rsidR="00A22300" w:rsidRPr="00EE1B70">
        <w:rPr>
          <w:rFonts w:cs="Calibri"/>
          <w:color w:val="C00000"/>
          <w:sz w:val="20"/>
        </w:rPr>
        <w:t>nın</w:t>
      </w:r>
      <w:r w:rsidRPr="00EE1B70">
        <w:rPr>
          <w:rFonts w:cs="Calibri"/>
          <w:color w:val="C00000"/>
          <w:sz w:val="20"/>
        </w:rPr>
        <w:t xml:space="preserve"> her gün</w:t>
      </w:r>
      <w:r w:rsidR="00A22300" w:rsidRPr="00EE1B70">
        <w:rPr>
          <w:rFonts w:cs="Calibri"/>
          <w:color w:val="C00000"/>
          <w:sz w:val="20"/>
        </w:rPr>
        <w:t>ü</w:t>
      </w:r>
      <w:r w:rsidR="00F46B11" w:rsidRPr="00EE1B70">
        <w:rPr>
          <w:rFonts w:cs="Calibri"/>
          <w:color w:val="C00000"/>
          <w:sz w:val="20"/>
        </w:rPr>
        <w:t xml:space="preserve"> </w:t>
      </w:r>
      <w:proofErr w:type="gramStart"/>
      <w:r w:rsidR="00F46B11" w:rsidRPr="00EE1B70">
        <w:rPr>
          <w:rFonts w:cs="Calibri"/>
          <w:color w:val="C00000"/>
          <w:sz w:val="20"/>
        </w:rPr>
        <w:t>10:00</w:t>
      </w:r>
      <w:proofErr w:type="gramEnd"/>
      <w:r w:rsidR="00F46B11" w:rsidRPr="00EE1B70">
        <w:rPr>
          <w:rFonts w:cs="Calibri"/>
          <w:color w:val="C00000"/>
          <w:sz w:val="20"/>
        </w:rPr>
        <w:t xml:space="preserve"> </w:t>
      </w:r>
      <w:r w:rsidRPr="00EE1B70">
        <w:rPr>
          <w:rFonts w:cs="Calibri"/>
          <w:color w:val="C00000"/>
          <w:sz w:val="20"/>
        </w:rPr>
        <w:t>- 19:00 saatleri arasında gezilebilir. İstanbul Araştırmaları Enstitüsü aynı zamanda bir kütüphane! Kütüphane çalışma saatleri hakkında ayrıntılı bilgi için web sitesini ziyaret edebilirsiniz. http://www.iae.org.tr</w:t>
      </w:r>
    </w:p>
    <w:p w14:paraId="6333D2C4" w14:textId="77777777" w:rsidR="00A01209" w:rsidRPr="00EE1B70" w:rsidRDefault="00A01209" w:rsidP="00B74C4C">
      <w:pPr>
        <w:pStyle w:val="AralkYok"/>
        <w:jc w:val="both"/>
        <w:rPr>
          <w:rFonts w:cstheme="minorHAnsi"/>
          <w:b/>
          <w:sz w:val="20"/>
          <w:u w:val="single"/>
        </w:rPr>
      </w:pPr>
      <w:r w:rsidRPr="00EE1B70">
        <w:rPr>
          <w:rFonts w:cstheme="minorHAnsi"/>
          <w:b/>
          <w:sz w:val="20"/>
          <w:u w:val="single"/>
        </w:rPr>
        <w:t>Detaylı Bilgi:</w:t>
      </w:r>
    </w:p>
    <w:p w14:paraId="56298E21" w14:textId="314F190A" w:rsidR="00A01209" w:rsidRPr="00EE1B70" w:rsidRDefault="00397801" w:rsidP="00B74C4C">
      <w:pPr>
        <w:pStyle w:val="AralkYok"/>
        <w:jc w:val="both"/>
        <w:rPr>
          <w:rFonts w:cstheme="minorHAnsi"/>
          <w:sz w:val="20"/>
        </w:rPr>
      </w:pPr>
      <w:r w:rsidRPr="00EE1B70">
        <w:rPr>
          <w:rFonts w:cstheme="minorHAnsi"/>
          <w:sz w:val="20"/>
        </w:rPr>
        <w:t>Amber</w:t>
      </w:r>
      <w:r w:rsidR="00A01209" w:rsidRPr="00EE1B70">
        <w:rPr>
          <w:rFonts w:cstheme="minorHAnsi"/>
          <w:sz w:val="20"/>
        </w:rPr>
        <w:t xml:space="preserve"> </w:t>
      </w:r>
      <w:r w:rsidRPr="00EE1B70">
        <w:rPr>
          <w:rFonts w:cstheme="minorHAnsi"/>
          <w:sz w:val="20"/>
        </w:rPr>
        <w:t>Eroyan</w:t>
      </w:r>
      <w:r w:rsidR="00A01209" w:rsidRPr="00EE1B70">
        <w:rPr>
          <w:rFonts w:cstheme="minorHAnsi"/>
          <w:sz w:val="20"/>
        </w:rPr>
        <w:t xml:space="preserve">- Grup 7 İletişim Danışmanlığı / </w:t>
      </w:r>
      <w:r w:rsidRPr="00EE1B70">
        <w:rPr>
          <w:rFonts w:cstheme="minorHAnsi"/>
          <w:sz w:val="20"/>
        </w:rPr>
        <w:t>aeroyan</w:t>
      </w:r>
      <w:r w:rsidR="00A01209" w:rsidRPr="00EE1B70">
        <w:rPr>
          <w:rFonts w:cstheme="minorHAnsi"/>
          <w:sz w:val="20"/>
        </w:rPr>
        <w:t xml:space="preserve">@grup7.com.tr  (212) 292 13 13 </w:t>
      </w:r>
    </w:p>
    <w:p w14:paraId="345C35ED" w14:textId="0D38AE3B" w:rsidR="00103FF0" w:rsidRPr="00EE1B70" w:rsidRDefault="00A01209" w:rsidP="00B74C4C">
      <w:pPr>
        <w:pStyle w:val="AralkYok"/>
        <w:jc w:val="both"/>
        <w:rPr>
          <w:rFonts w:cstheme="minorHAnsi"/>
          <w:sz w:val="20"/>
        </w:rPr>
      </w:pPr>
      <w:r w:rsidRPr="00EE1B70">
        <w:rPr>
          <w:rFonts w:cstheme="minorHAnsi"/>
          <w:sz w:val="20"/>
        </w:rPr>
        <w:t xml:space="preserve">Büşra Mutlu - Pera Müzesi / </w:t>
      </w:r>
      <w:proofErr w:type="gramStart"/>
      <w:r w:rsidRPr="00EE1B70">
        <w:rPr>
          <w:rFonts w:cstheme="minorHAnsi"/>
          <w:sz w:val="20"/>
        </w:rPr>
        <w:t>busra.mutlu</w:t>
      </w:r>
      <w:proofErr w:type="gramEnd"/>
      <w:r w:rsidRPr="00EE1B70">
        <w:rPr>
          <w:rFonts w:cstheme="minorHAnsi"/>
          <w:sz w:val="20"/>
        </w:rPr>
        <w:t xml:space="preserve">@peramuzesi.org.tr (212) 334 09 00 </w:t>
      </w:r>
    </w:p>
    <w:p w14:paraId="07344469" w14:textId="77777777" w:rsidR="006E7048" w:rsidRPr="00454AC5" w:rsidRDefault="006E7048">
      <w:pPr>
        <w:pStyle w:val="Body"/>
        <w:spacing w:after="0" w:line="240" w:lineRule="auto"/>
        <w:jc w:val="both"/>
        <w:rPr>
          <w:b/>
          <w:bCs/>
          <w:color w:val="808080" w:themeColor="background1" w:themeShade="80"/>
          <w:sz w:val="20"/>
          <w:szCs w:val="20"/>
          <w:u w:val="single"/>
        </w:rPr>
      </w:pPr>
    </w:p>
    <w:p w14:paraId="6ACB7437" w14:textId="77777777" w:rsidR="0087737B" w:rsidRPr="0087737B" w:rsidRDefault="0087737B">
      <w:pPr>
        <w:pStyle w:val="Body"/>
        <w:spacing w:after="0" w:line="240" w:lineRule="auto"/>
        <w:jc w:val="both"/>
        <w:rPr>
          <w:b/>
          <w:bCs/>
          <w:color w:val="7F7F7F" w:themeColor="text1" w:themeTint="80"/>
          <w:sz w:val="20"/>
          <w:szCs w:val="20"/>
        </w:rPr>
      </w:pPr>
    </w:p>
    <w:p w14:paraId="6C0F1617" w14:textId="0D8EB832" w:rsidR="00227D2F" w:rsidRPr="0087737B" w:rsidRDefault="00227D2F">
      <w:pPr>
        <w:pStyle w:val="Body"/>
        <w:spacing w:after="0" w:line="240" w:lineRule="auto"/>
        <w:jc w:val="both"/>
        <w:rPr>
          <w:b/>
          <w:bCs/>
          <w:color w:val="7F7F7F" w:themeColor="text1" w:themeTint="80"/>
          <w:sz w:val="20"/>
          <w:szCs w:val="20"/>
        </w:rPr>
      </w:pPr>
      <w:r w:rsidRPr="0087737B">
        <w:rPr>
          <w:b/>
          <w:bCs/>
          <w:color w:val="7F7F7F" w:themeColor="text1" w:themeTint="80"/>
          <w:sz w:val="20"/>
          <w:szCs w:val="20"/>
        </w:rPr>
        <w:t xml:space="preserve">İstanbul Araştırmaları </w:t>
      </w:r>
      <w:proofErr w:type="spellStart"/>
      <w:r w:rsidRPr="0087737B">
        <w:rPr>
          <w:b/>
          <w:bCs/>
          <w:color w:val="7F7F7F" w:themeColor="text1" w:themeTint="80"/>
          <w:sz w:val="20"/>
          <w:szCs w:val="20"/>
          <w:lang w:val="fr-FR"/>
        </w:rPr>
        <w:t>Enstit</w:t>
      </w:r>
      <w:r w:rsidRPr="0087737B">
        <w:rPr>
          <w:b/>
          <w:bCs/>
          <w:color w:val="7F7F7F" w:themeColor="text1" w:themeTint="80"/>
          <w:sz w:val="20"/>
          <w:szCs w:val="20"/>
        </w:rPr>
        <w:t>üsü</w:t>
      </w:r>
      <w:proofErr w:type="spellEnd"/>
      <w:r w:rsidRPr="0087737B">
        <w:rPr>
          <w:b/>
          <w:bCs/>
          <w:color w:val="7F7F7F" w:themeColor="text1" w:themeTint="80"/>
          <w:sz w:val="20"/>
          <w:szCs w:val="20"/>
        </w:rPr>
        <w:t xml:space="preserve"> Hakkında</w:t>
      </w:r>
    </w:p>
    <w:p w14:paraId="5A010333" w14:textId="115BBBFA" w:rsidR="00C27E3E" w:rsidRPr="004A147A" w:rsidRDefault="00227D2F" w:rsidP="00B74C4C">
      <w:pPr>
        <w:pStyle w:val="Body"/>
        <w:spacing w:after="0" w:line="240" w:lineRule="auto"/>
        <w:jc w:val="both"/>
        <w:rPr>
          <w:color w:val="7F7F7F" w:themeColor="text1" w:themeTint="80"/>
        </w:rPr>
      </w:pPr>
      <w:r w:rsidRPr="00454AC5">
        <w:rPr>
          <w:color w:val="7F7F7F" w:themeColor="text1" w:themeTint="80"/>
          <w:sz w:val="20"/>
          <w:szCs w:val="20"/>
        </w:rPr>
        <w:t>Roma, Bizans ve Osmanlı uygarlıklarına damgasını vuran imparatorluklar başkenti İstanbul, hem onun binyıllar i</w:t>
      </w:r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r w:rsidRPr="00454AC5">
        <w:rPr>
          <w:color w:val="7F7F7F" w:themeColor="text1" w:themeTint="80"/>
          <w:sz w:val="20"/>
          <w:szCs w:val="20"/>
        </w:rPr>
        <w:t xml:space="preserve">inde </w:t>
      </w:r>
      <w:proofErr w:type="spellStart"/>
      <w:r w:rsidRPr="00454AC5">
        <w:rPr>
          <w:color w:val="7F7F7F" w:themeColor="text1" w:themeTint="80"/>
          <w:sz w:val="20"/>
          <w:szCs w:val="20"/>
        </w:rPr>
        <w:t>bi</w:t>
      </w:r>
      <w:proofErr w:type="spellEnd"/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r w:rsidRPr="00454AC5">
        <w:rPr>
          <w:color w:val="7F7F7F" w:themeColor="text1" w:themeTint="80"/>
          <w:sz w:val="20"/>
          <w:szCs w:val="20"/>
        </w:rPr>
        <w:t xml:space="preserve">imlenen "büyük kent" kimliğinin, hem de </w:t>
      </w:r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r w:rsidRPr="00454AC5">
        <w:rPr>
          <w:color w:val="7F7F7F" w:themeColor="text1" w:themeTint="80"/>
          <w:sz w:val="20"/>
          <w:szCs w:val="20"/>
        </w:rPr>
        <w:t>evresindeki farklı kültü</w:t>
      </w:r>
      <w:r w:rsidRPr="00454AC5">
        <w:rPr>
          <w:color w:val="7F7F7F" w:themeColor="text1" w:themeTint="80"/>
          <w:sz w:val="20"/>
          <w:szCs w:val="20"/>
          <w:lang w:val="pt-PT"/>
        </w:rPr>
        <w:t>r co</w:t>
      </w:r>
      <w:proofErr w:type="spellStart"/>
      <w:r w:rsidRPr="00454AC5">
        <w:rPr>
          <w:color w:val="7F7F7F" w:themeColor="text1" w:themeTint="80"/>
          <w:sz w:val="20"/>
          <w:szCs w:val="20"/>
        </w:rPr>
        <w:t>ğrafyalarının</w:t>
      </w:r>
      <w:proofErr w:type="spellEnd"/>
      <w:r w:rsidRPr="00454AC5">
        <w:rPr>
          <w:color w:val="7F7F7F" w:themeColor="text1" w:themeTint="80"/>
          <w:sz w:val="20"/>
          <w:szCs w:val="20"/>
        </w:rPr>
        <w:t xml:space="preserve"> keşfi i</w:t>
      </w:r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r w:rsidRPr="00454AC5">
        <w:rPr>
          <w:color w:val="7F7F7F" w:themeColor="text1" w:themeTint="80"/>
          <w:sz w:val="20"/>
          <w:szCs w:val="20"/>
          <w:lang w:val="it-IT"/>
        </w:rPr>
        <w:t>in at</w:t>
      </w:r>
      <w:proofErr w:type="spellStart"/>
      <w:r w:rsidRPr="00454AC5">
        <w:rPr>
          <w:color w:val="7F7F7F" w:themeColor="text1" w:themeTint="80"/>
          <w:sz w:val="20"/>
          <w:szCs w:val="20"/>
        </w:rPr>
        <w:t>ılacak</w:t>
      </w:r>
      <w:proofErr w:type="spellEnd"/>
      <w:r w:rsidRPr="00454AC5">
        <w:rPr>
          <w:color w:val="7F7F7F" w:themeColor="text1" w:themeTint="80"/>
          <w:sz w:val="20"/>
          <w:szCs w:val="20"/>
        </w:rPr>
        <w:t xml:space="preserve"> adımların en uygun hareket noktası. Bu nedenle İstanbul Araştırmaları </w:t>
      </w:r>
      <w:proofErr w:type="spellStart"/>
      <w:r w:rsidRPr="00454AC5">
        <w:rPr>
          <w:color w:val="7F7F7F" w:themeColor="text1" w:themeTint="80"/>
          <w:sz w:val="20"/>
          <w:szCs w:val="20"/>
          <w:lang w:val="fr-FR"/>
        </w:rPr>
        <w:t>Enstit</w:t>
      </w:r>
      <w:r w:rsidRPr="00454AC5">
        <w:rPr>
          <w:color w:val="7F7F7F" w:themeColor="text1" w:themeTint="80"/>
          <w:sz w:val="20"/>
          <w:szCs w:val="20"/>
        </w:rPr>
        <w:t>üsü</w:t>
      </w:r>
      <w:proofErr w:type="spellEnd"/>
      <w:r w:rsidRPr="00454AC5">
        <w:rPr>
          <w:color w:val="7F7F7F" w:themeColor="text1" w:themeTint="80"/>
          <w:sz w:val="20"/>
          <w:szCs w:val="20"/>
        </w:rPr>
        <w:t xml:space="preserve">, merkezden </w:t>
      </w:r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r w:rsidRPr="00454AC5">
        <w:rPr>
          <w:color w:val="7F7F7F" w:themeColor="text1" w:themeTint="80"/>
          <w:sz w:val="20"/>
          <w:szCs w:val="20"/>
        </w:rPr>
        <w:t>evreye doğru genişleyen uygarlık izlerini takip ederek Bizans, Osmanlı ve Cumhuriyet d</w:t>
      </w:r>
      <w:r w:rsidRPr="00454AC5">
        <w:rPr>
          <w:color w:val="7F7F7F" w:themeColor="text1" w:themeTint="80"/>
          <w:sz w:val="20"/>
          <w:szCs w:val="20"/>
          <w:lang w:val="sv-SE"/>
        </w:rPr>
        <w:t>ö</w:t>
      </w:r>
      <w:r w:rsidRPr="00454AC5">
        <w:rPr>
          <w:color w:val="7F7F7F" w:themeColor="text1" w:themeTint="80"/>
          <w:sz w:val="20"/>
          <w:szCs w:val="20"/>
        </w:rPr>
        <w:t>nemlerini kapsayan bir süre</w:t>
      </w:r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r w:rsidRPr="00454AC5">
        <w:rPr>
          <w:color w:val="7F7F7F" w:themeColor="text1" w:themeTint="80"/>
          <w:sz w:val="20"/>
          <w:szCs w:val="20"/>
        </w:rPr>
        <w:t xml:space="preserve">te kentin tarihini, kültürel yapısını ve insan </w:t>
      </w:r>
      <w:proofErr w:type="gramStart"/>
      <w:r w:rsidRPr="00454AC5">
        <w:rPr>
          <w:color w:val="7F7F7F" w:themeColor="text1" w:themeTint="80"/>
          <w:sz w:val="20"/>
          <w:szCs w:val="20"/>
        </w:rPr>
        <w:t>profilini</w:t>
      </w:r>
      <w:proofErr w:type="gramEnd"/>
      <w:r w:rsidRPr="00454AC5">
        <w:rPr>
          <w:color w:val="7F7F7F" w:themeColor="text1" w:themeTint="80"/>
          <w:sz w:val="20"/>
          <w:szCs w:val="20"/>
        </w:rPr>
        <w:t xml:space="preserve"> araştırmayı, bu ama</w:t>
      </w:r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r w:rsidRPr="00454AC5">
        <w:rPr>
          <w:color w:val="7F7F7F" w:themeColor="text1" w:themeTint="80"/>
          <w:sz w:val="20"/>
          <w:szCs w:val="20"/>
        </w:rPr>
        <w:t>la projeler geliştirip desteklemeyi, ulusal ve uluslararası toplantılar, etkinlikler düzenleyerek elde ettiği sonu</w:t>
      </w:r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proofErr w:type="spellStart"/>
      <w:r w:rsidRPr="00454AC5">
        <w:rPr>
          <w:color w:val="7F7F7F" w:themeColor="text1" w:themeTint="80"/>
          <w:sz w:val="20"/>
          <w:szCs w:val="20"/>
        </w:rPr>
        <w:t>ları</w:t>
      </w:r>
      <w:proofErr w:type="spellEnd"/>
      <w:r w:rsidRPr="00454AC5">
        <w:rPr>
          <w:color w:val="7F7F7F" w:themeColor="text1" w:themeTint="80"/>
          <w:sz w:val="20"/>
          <w:szCs w:val="20"/>
        </w:rPr>
        <w:t xml:space="preserve"> ilgili kurumlarla paylaşmayı ve yayın yoluyla kamuoyuna ulaştırmayı hedefliyor. Enstitü bu ana hedeflerini, kendi bünyesinde oluşturduğu Bizans, Osmanlı ve Cumhuriyet Araştırmaları b</w:t>
      </w:r>
      <w:r w:rsidRPr="00454AC5">
        <w:rPr>
          <w:color w:val="7F7F7F" w:themeColor="text1" w:themeTint="80"/>
          <w:sz w:val="20"/>
          <w:szCs w:val="20"/>
          <w:lang w:val="sv-SE"/>
        </w:rPr>
        <w:t>ö</w:t>
      </w:r>
      <w:proofErr w:type="spellStart"/>
      <w:r w:rsidRPr="00454AC5">
        <w:rPr>
          <w:color w:val="7F7F7F" w:themeColor="text1" w:themeTint="80"/>
          <w:sz w:val="20"/>
          <w:szCs w:val="20"/>
        </w:rPr>
        <w:t>lümlerinin</w:t>
      </w:r>
      <w:proofErr w:type="spellEnd"/>
      <w:r w:rsidRPr="00454AC5">
        <w:rPr>
          <w:color w:val="7F7F7F" w:themeColor="text1" w:themeTint="80"/>
          <w:sz w:val="20"/>
          <w:szCs w:val="20"/>
        </w:rPr>
        <w:t xml:space="preserve"> </w:t>
      </w:r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r w:rsidRPr="00454AC5">
        <w:rPr>
          <w:color w:val="7F7F7F" w:themeColor="text1" w:themeTint="80"/>
          <w:sz w:val="20"/>
          <w:szCs w:val="20"/>
        </w:rPr>
        <w:t>alışma programları doğrultusunda ger</w:t>
      </w:r>
      <w:r w:rsidRPr="00454AC5">
        <w:rPr>
          <w:color w:val="7F7F7F" w:themeColor="text1" w:themeTint="80"/>
          <w:sz w:val="20"/>
          <w:szCs w:val="20"/>
          <w:lang w:val="pt-PT"/>
        </w:rPr>
        <w:t>ç</w:t>
      </w:r>
      <w:r w:rsidRPr="00454AC5">
        <w:rPr>
          <w:color w:val="7F7F7F" w:themeColor="text1" w:themeTint="80"/>
          <w:sz w:val="20"/>
          <w:szCs w:val="20"/>
        </w:rPr>
        <w:t>ekleştiriyor.</w:t>
      </w:r>
    </w:p>
    <w:sectPr w:rsidR="00C27E3E" w:rsidRPr="004A147A" w:rsidSect="0087737B">
      <w:headerReference w:type="default" r:id="rId8"/>
      <w:footerReference w:type="default" r:id="rId9"/>
      <w:pgSz w:w="11906" w:h="16838"/>
      <w:pgMar w:top="2269" w:right="720" w:bottom="720" w:left="720" w:header="708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F0BBE4" w16cid:durableId="217E993D"/>
  <w16cid:commentId w16cid:paraId="20AB517E" w16cid:durableId="217E994D"/>
  <w16cid:commentId w16cid:paraId="44EE39A8" w16cid:durableId="217E995B"/>
  <w16cid:commentId w16cid:paraId="29A0E4B4" w16cid:durableId="217E99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5D292" w14:textId="77777777" w:rsidR="006639D6" w:rsidRDefault="006639D6">
      <w:pPr>
        <w:spacing w:after="0" w:line="240" w:lineRule="auto"/>
      </w:pPr>
      <w:r>
        <w:separator/>
      </w:r>
    </w:p>
  </w:endnote>
  <w:endnote w:type="continuationSeparator" w:id="0">
    <w:p w14:paraId="012A039F" w14:textId="77777777" w:rsidR="006639D6" w:rsidRDefault="0066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1AB2" w14:textId="77777777" w:rsidR="00B307B7" w:rsidRDefault="00B307B7" w:rsidP="00B307B7">
    <w:pPr>
      <w:pStyle w:val="AralkYok"/>
      <w:ind w:right="-99"/>
      <w:jc w:val="center"/>
      <w:rPr>
        <w:rFonts w:ascii="Arial" w:hAnsi="Arial" w:cs="Arial"/>
        <w:b/>
        <w:sz w:val="16"/>
        <w:u w:val="single"/>
      </w:rPr>
    </w:pPr>
  </w:p>
  <w:p w14:paraId="651ED0F0" w14:textId="77777777" w:rsidR="00B307B7" w:rsidRDefault="00B307B7" w:rsidP="00601DE7">
    <w:pPr>
      <w:pStyle w:val="AralkYok"/>
      <w:ind w:right="-99"/>
      <w:jc w:val="center"/>
      <w:rPr>
        <w:rFonts w:ascii="Arial" w:hAnsi="Arial" w:cs="Arial"/>
        <w:color w:val="000000"/>
        <w:sz w:val="16"/>
        <w:szCs w:val="16"/>
      </w:rPr>
    </w:pPr>
    <w:r w:rsidRPr="00601DE7">
      <w:rPr>
        <w:rFonts w:ascii="Arial" w:hAnsi="Arial" w:cs="Arial"/>
        <w:sz w:val="16"/>
        <w:szCs w:val="16"/>
      </w:rPr>
      <w:t xml:space="preserve">Meşrutiyet Caddesi, No: 47, Tepebaşı - Beyoğlu / İstanbul / (212) 334 09 00 / </w:t>
    </w:r>
    <w:hyperlink r:id="rId1" w:history="1">
      <w:r w:rsidRPr="00601DE7">
        <w:rPr>
          <w:rFonts w:ascii="Arial" w:hAnsi="Arial" w:cs="Arial"/>
          <w:color w:val="000000"/>
          <w:sz w:val="16"/>
          <w:szCs w:val="16"/>
        </w:rPr>
        <w:t>www.iae.org.tr</w:t>
      </w:r>
    </w:hyperlink>
    <w:r w:rsidRPr="00601DE7">
      <w:rPr>
        <w:rFonts w:ascii="Arial" w:hAnsi="Arial" w:cs="Arial"/>
        <w:color w:val="000000"/>
        <w:sz w:val="16"/>
        <w:szCs w:val="16"/>
      </w:rPr>
      <w:t xml:space="preserve"> </w:t>
    </w:r>
  </w:p>
  <w:p w14:paraId="6A4282D1" w14:textId="77777777" w:rsidR="00B307B7" w:rsidRPr="00601DE7" w:rsidRDefault="006639D6" w:rsidP="00601DE7">
    <w:pPr>
      <w:pStyle w:val="AralkYok"/>
      <w:ind w:right="-99"/>
      <w:jc w:val="center"/>
      <w:rPr>
        <w:rFonts w:ascii="Arial" w:eastAsia="Times New Roman" w:hAnsi="Arial" w:cs="Arial"/>
        <w:sz w:val="16"/>
        <w:szCs w:val="16"/>
      </w:rPr>
    </w:pPr>
    <w:hyperlink r:id="rId2" w:history="1">
      <w:r w:rsidR="00B307B7" w:rsidRPr="00601DE7">
        <w:rPr>
          <w:rFonts w:ascii="Arial" w:hAnsi="Arial" w:cs="Arial"/>
          <w:color w:val="000000"/>
          <w:sz w:val="16"/>
          <w:szCs w:val="16"/>
        </w:rPr>
        <w:t>facebook.com/</w:t>
      </w:r>
      <w:proofErr w:type="spellStart"/>
      <w:r w:rsidR="00B307B7" w:rsidRPr="00601DE7">
        <w:rPr>
          <w:rFonts w:ascii="Arial" w:hAnsi="Arial" w:cs="Arial"/>
          <w:color w:val="000000"/>
          <w:sz w:val="16"/>
          <w:szCs w:val="16"/>
        </w:rPr>
        <w:t>IstanbulArastirmalariEnstitusu</w:t>
      </w:r>
      <w:proofErr w:type="spellEnd"/>
    </w:hyperlink>
    <w:r w:rsidR="00B307B7" w:rsidRPr="00601DE7">
      <w:rPr>
        <w:rFonts w:ascii="Arial" w:eastAsia="Times New Roman" w:hAnsi="Arial" w:cs="Arial"/>
        <w:color w:val="000000"/>
        <w:sz w:val="16"/>
        <w:szCs w:val="16"/>
      </w:rPr>
      <w:t xml:space="preserve"> -</w:t>
    </w:r>
    <w:r w:rsidR="00B307B7" w:rsidRPr="00601DE7">
      <w:rPr>
        <w:rFonts w:ascii="Arial" w:hAnsi="Arial" w:cs="Arial"/>
        <w:color w:val="000000"/>
        <w:sz w:val="16"/>
        <w:szCs w:val="16"/>
      </w:rPr>
      <w:t xml:space="preserve"> </w:t>
    </w:r>
    <w:r w:rsidR="00B307B7" w:rsidRPr="00601DE7">
      <w:rPr>
        <w:rFonts w:ascii="Arial" w:eastAsia="Times New Roman" w:hAnsi="Arial" w:cs="Arial"/>
        <w:sz w:val="16"/>
        <w:szCs w:val="16"/>
      </w:rPr>
      <w:t>twitter.com/</w:t>
    </w:r>
    <w:proofErr w:type="spellStart"/>
    <w:r w:rsidR="00B307B7" w:rsidRPr="00601DE7">
      <w:rPr>
        <w:rFonts w:ascii="Arial" w:eastAsia="Times New Roman" w:hAnsi="Arial" w:cs="Arial"/>
        <w:sz w:val="16"/>
        <w:szCs w:val="16"/>
      </w:rPr>
      <w:t>Ist_Arast_Enst</w:t>
    </w:r>
    <w:proofErr w:type="spellEnd"/>
  </w:p>
  <w:p w14:paraId="14A180E4" w14:textId="77777777" w:rsidR="00B307B7" w:rsidRDefault="00B307B7" w:rsidP="00601DE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49CB0" w14:textId="77777777" w:rsidR="006639D6" w:rsidRDefault="006639D6">
      <w:pPr>
        <w:spacing w:after="0" w:line="240" w:lineRule="auto"/>
      </w:pPr>
      <w:r>
        <w:separator/>
      </w:r>
    </w:p>
  </w:footnote>
  <w:footnote w:type="continuationSeparator" w:id="0">
    <w:p w14:paraId="2AB862D2" w14:textId="77777777" w:rsidR="006639D6" w:rsidRDefault="0066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54720" w14:textId="4EAC2E51" w:rsidR="00B307B7" w:rsidRDefault="00B307B7" w:rsidP="00454AC5">
    <w:pPr>
      <w:pStyle w:val="stbilgi"/>
      <w:jc w:val="center"/>
    </w:pPr>
    <w:r w:rsidRPr="003F2E91">
      <w:rPr>
        <w:rFonts w:asciiTheme="majorHAnsi" w:hAnsiTheme="majorHAnsi" w:cstheme="majorHAnsi"/>
        <w:b/>
        <w:noProof/>
        <w:lang w:eastAsia="tr-TR"/>
      </w:rPr>
      <w:drawing>
        <wp:inline distT="0" distB="0" distL="0" distR="0" wp14:anchorId="355AD747" wp14:editId="26D29827">
          <wp:extent cx="4276725" cy="609122"/>
          <wp:effectExtent l="0" t="0" r="0" b="635"/>
          <wp:docPr id="19" name="Picture 19" descr="Enstitusu_Horizontal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titusu_Horizontal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1167" cy="66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2F"/>
    <w:rsid w:val="00011672"/>
    <w:rsid w:val="0001175D"/>
    <w:rsid w:val="00012888"/>
    <w:rsid w:val="0001364D"/>
    <w:rsid w:val="0001499C"/>
    <w:rsid w:val="00046A40"/>
    <w:rsid w:val="00061CF5"/>
    <w:rsid w:val="0007225B"/>
    <w:rsid w:val="0007585D"/>
    <w:rsid w:val="0008728E"/>
    <w:rsid w:val="000A0C18"/>
    <w:rsid w:val="000A5401"/>
    <w:rsid w:val="000C010D"/>
    <w:rsid w:val="000E3320"/>
    <w:rsid w:val="00103FF0"/>
    <w:rsid w:val="0011079E"/>
    <w:rsid w:val="00121EFC"/>
    <w:rsid w:val="00123131"/>
    <w:rsid w:val="0012341D"/>
    <w:rsid w:val="0014303D"/>
    <w:rsid w:val="001449C9"/>
    <w:rsid w:val="00151325"/>
    <w:rsid w:val="00165F65"/>
    <w:rsid w:val="00175D4F"/>
    <w:rsid w:val="00181B8E"/>
    <w:rsid w:val="001824F1"/>
    <w:rsid w:val="00185AD2"/>
    <w:rsid w:val="00187522"/>
    <w:rsid w:val="001944E3"/>
    <w:rsid w:val="00197980"/>
    <w:rsid w:val="001B020E"/>
    <w:rsid w:val="001B46C8"/>
    <w:rsid w:val="001C33E4"/>
    <w:rsid w:val="001C3EA0"/>
    <w:rsid w:val="002034DB"/>
    <w:rsid w:val="00204D29"/>
    <w:rsid w:val="00210F8D"/>
    <w:rsid w:val="002218C4"/>
    <w:rsid w:val="00224BA3"/>
    <w:rsid w:val="00227D2F"/>
    <w:rsid w:val="002576C5"/>
    <w:rsid w:val="0027116D"/>
    <w:rsid w:val="00280B75"/>
    <w:rsid w:val="00282CDE"/>
    <w:rsid w:val="00291798"/>
    <w:rsid w:val="00292C01"/>
    <w:rsid w:val="00295F36"/>
    <w:rsid w:val="002A5C59"/>
    <w:rsid w:val="002B3B2E"/>
    <w:rsid w:val="002C0A43"/>
    <w:rsid w:val="002C7394"/>
    <w:rsid w:val="002D30BB"/>
    <w:rsid w:val="002D50AF"/>
    <w:rsid w:val="002F1F67"/>
    <w:rsid w:val="002F6BC4"/>
    <w:rsid w:val="00312AD7"/>
    <w:rsid w:val="0031479A"/>
    <w:rsid w:val="0031769C"/>
    <w:rsid w:val="00323FD3"/>
    <w:rsid w:val="003346DD"/>
    <w:rsid w:val="00352E52"/>
    <w:rsid w:val="003775DF"/>
    <w:rsid w:val="00387083"/>
    <w:rsid w:val="0039123D"/>
    <w:rsid w:val="00393368"/>
    <w:rsid w:val="00397801"/>
    <w:rsid w:val="003E068A"/>
    <w:rsid w:val="003E6657"/>
    <w:rsid w:val="003E6FF3"/>
    <w:rsid w:val="003F14DA"/>
    <w:rsid w:val="003F4A14"/>
    <w:rsid w:val="004016CB"/>
    <w:rsid w:val="00406E23"/>
    <w:rsid w:val="00411531"/>
    <w:rsid w:val="00412110"/>
    <w:rsid w:val="00426C26"/>
    <w:rsid w:val="004402CB"/>
    <w:rsid w:val="00441976"/>
    <w:rsid w:val="00442E5B"/>
    <w:rsid w:val="00454AC5"/>
    <w:rsid w:val="00464BD4"/>
    <w:rsid w:val="004673C3"/>
    <w:rsid w:val="004738B4"/>
    <w:rsid w:val="00476364"/>
    <w:rsid w:val="00484C93"/>
    <w:rsid w:val="004A147A"/>
    <w:rsid w:val="004B6C22"/>
    <w:rsid w:val="004C0359"/>
    <w:rsid w:val="004D10A6"/>
    <w:rsid w:val="004D3B6E"/>
    <w:rsid w:val="004D4BE4"/>
    <w:rsid w:val="004D5214"/>
    <w:rsid w:val="004D6CF4"/>
    <w:rsid w:val="004E0C1A"/>
    <w:rsid w:val="004E5B3D"/>
    <w:rsid w:val="004F6085"/>
    <w:rsid w:val="004F7F94"/>
    <w:rsid w:val="005001DB"/>
    <w:rsid w:val="00516D6D"/>
    <w:rsid w:val="00522FF2"/>
    <w:rsid w:val="00526EE8"/>
    <w:rsid w:val="005411B1"/>
    <w:rsid w:val="005464F9"/>
    <w:rsid w:val="00555197"/>
    <w:rsid w:val="00564B74"/>
    <w:rsid w:val="00565EE8"/>
    <w:rsid w:val="00577C04"/>
    <w:rsid w:val="0058088D"/>
    <w:rsid w:val="00582FA1"/>
    <w:rsid w:val="0058335D"/>
    <w:rsid w:val="0059474C"/>
    <w:rsid w:val="00595945"/>
    <w:rsid w:val="005C78B8"/>
    <w:rsid w:val="005D509D"/>
    <w:rsid w:val="005E053D"/>
    <w:rsid w:val="00601DE7"/>
    <w:rsid w:val="006075DB"/>
    <w:rsid w:val="006104E8"/>
    <w:rsid w:val="006124CF"/>
    <w:rsid w:val="0061764B"/>
    <w:rsid w:val="0062623C"/>
    <w:rsid w:val="006639D6"/>
    <w:rsid w:val="00665E72"/>
    <w:rsid w:val="00665FA5"/>
    <w:rsid w:val="00675639"/>
    <w:rsid w:val="00676DD6"/>
    <w:rsid w:val="00680535"/>
    <w:rsid w:val="00682900"/>
    <w:rsid w:val="006838E5"/>
    <w:rsid w:val="00691570"/>
    <w:rsid w:val="006B65C4"/>
    <w:rsid w:val="006C601B"/>
    <w:rsid w:val="006E3EFB"/>
    <w:rsid w:val="006E7048"/>
    <w:rsid w:val="006F774D"/>
    <w:rsid w:val="006F77C4"/>
    <w:rsid w:val="00704938"/>
    <w:rsid w:val="00716FC2"/>
    <w:rsid w:val="007246D1"/>
    <w:rsid w:val="007332C9"/>
    <w:rsid w:val="0075150C"/>
    <w:rsid w:val="00757E14"/>
    <w:rsid w:val="0076169A"/>
    <w:rsid w:val="007624D2"/>
    <w:rsid w:val="00771259"/>
    <w:rsid w:val="0077356C"/>
    <w:rsid w:val="007870AC"/>
    <w:rsid w:val="007B5202"/>
    <w:rsid w:val="007B6EBC"/>
    <w:rsid w:val="007B75CE"/>
    <w:rsid w:val="007D676F"/>
    <w:rsid w:val="007D6A19"/>
    <w:rsid w:val="007D7F9B"/>
    <w:rsid w:val="007E1842"/>
    <w:rsid w:val="007E792C"/>
    <w:rsid w:val="007F18EF"/>
    <w:rsid w:val="007F1CAC"/>
    <w:rsid w:val="007F33D1"/>
    <w:rsid w:val="00800F7E"/>
    <w:rsid w:val="0080551A"/>
    <w:rsid w:val="00811C0C"/>
    <w:rsid w:val="00821F79"/>
    <w:rsid w:val="00833D1A"/>
    <w:rsid w:val="00835934"/>
    <w:rsid w:val="00837003"/>
    <w:rsid w:val="00841E92"/>
    <w:rsid w:val="0084629A"/>
    <w:rsid w:val="00847558"/>
    <w:rsid w:val="00857DCA"/>
    <w:rsid w:val="00861046"/>
    <w:rsid w:val="008649C6"/>
    <w:rsid w:val="00874CB0"/>
    <w:rsid w:val="0087737B"/>
    <w:rsid w:val="00885406"/>
    <w:rsid w:val="00894519"/>
    <w:rsid w:val="00896CD6"/>
    <w:rsid w:val="008A113E"/>
    <w:rsid w:val="008A18C6"/>
    <w:rsid w:val="008A2BE9"/>
    <w:rsid w:val="008B5BB3"/>
    <w:rsid w:val="008B7A88"/>
    <w:rsid w:val="008C5977"/>
    <w:rsid w:val="008C5E96"/>
    <w:rsid w:val="008D50AC"/>
    <w:rsid w:val="008E2D35"/>
    <w:rsid w:val="008E74AC"/>
    <w:rsid w:val="008F7663"/>
    <w:rsid w:val="008F7D3F"/>
    <w:rsid w:val="0091590B"/>
    <w:rsid w:val="00923B36"/>
    <w:rsid w:val="009501F9"/>
    <w:rsid w:val="00950391"/>
    <w:rsid w:val="00957D04"/>
    <w:rsid w:val="0096110B"/>
    <w:rsid w:val="0096774F"/>
    <w:rsid w:val="009702B1"/>
    <w:rsid w:val="00970E1C"/>
    <w:rsid w:val="0097220D"/>
    <w:rsid w:val="00972A54"/>
    <w:rsid w:val="00994E79"/>
    <w:rsid w:val="009A12FA"/>
    <w:rsid w:val="009B0BB4"/>
    <w:rsid w:val="009C0257"/>
    <w:rsid w:val="009C6E58"/>
    <w:rsid w:val="009D6F86"/>
    <w:rsid w:val="009F7476"/>
    <w:rsid w:val="00A00593"/>
    <w:rsid w:val="00A01209"/>
    <w:rsid w:val="00A10D42"/>
    <w:rsid w:val="00A12BBA"/>
    <w:rsid w:val="00A1565F"/>
    <w:rsid w:val="00A22300"/>
    <w:rsid w:val="00A303B1"/>
    <w:rsid w:val="00A4470A"/>
    <w:rsid w:val="00A602B5"/>
    <w:rsid w:val="00A63BDE"/>
    <w:rsid w:val="00A70B6F"/>
    <w:rsid w:val="00A763BC"/>
    <w:rsid w:val="00A93967"/>
    <w:rsid w:val="00A95BC9"/>
    <w:rsid w:val="00AA116F"/>
    <w:rsid w:val="00AA78C8"/>
    <w:rsid w:val="00AB288A"/>
    <w:rsid w:val="00AC4844"/>
    <w:rsid w:val="00AD07A0"/>
    <w:rsid w:val="00AD475B"/>
    <w:rsid w:val="00AE4BCC"/>
    <w:rsid w:val="00AE6CBC"/>
    <w:rsid w:val="00AF40E6"/>
    <w:rsid w:val="00AF54E8"/>
    <w:rsid w:val="00AF6203"/>
    <w:rsid w:val="00B2170F"/>
    <w:rsid w:val="00B24984"/>
    <w:rsid w:val="00B26845"/>
    <w:rsid w:val="00B30185"/>
    <w:rsid w:val="00B307B7"/>
    <w:rsid w:val="00B34638"/>
    <w:rsid w:val="00B56974"/>
    <w:rsid w:val="00B61739"/>
    <w:rsid w:val="00B61824"/>
    <w:rsid w:val="00B74C4C"/>
    <w:rsid w:val="00B756CD"/>
    <w:rsid w:val="00B870A8"/>
    <w:rsid w:val="00B947ED"/>
    <w:rsid w:val="00B95416"/>
    <w:rsid w:val="00BA267D"/>
    <w:rsid w:val="00BA491C"/>
    <w:rsid w:val="00BA535D"/>
    <w:rsid w:val="00BA5A45"/>
    <w:rsid w:val="00BA6895"/>
    <w:rsid w:val="00BB07D4"/>
    <w:rsid w:val="00BB2A57"/>
    <w:rsid w:val="00BB65DF"/>
    <w:rsid w:val="00BD303C"/>
    <w:rsid w:val="00BE500D"/>
    <w:rsid w:val="00BF40F8"/>
    <w:rsid w:val="00C00671"/>
    <w:rsid w:val="00C0404B"/>
    <w:rsid w:val="00C06B34"/>
    <w:rsid w:val="00C226DB"/>
    <w:rsid w:val="00C24E7D"/>
    <w:rsid w:val="00C25A71"/>
    <w:rsid w:val="00C27E3E"/>
    <w:rsid w:val="00C32169"/>
    <w:rsid w:val="00C418B2"/>
    <w:rsid w:val="00C535E7"/>
    <w:rsid w:val="00C54739"/>
    <w:rsid w:val="00C549A2"/>
    <w:rsid w:val="00C62142"/>
    <w:rsid w:val="00C66C13"/>
    <w:rsid w:val="00C74FBE"/>
    <w:rsid w:val="00C76CF2"/>
    <w:rsid w:val="00C85487"/>
    <w:rsid w:val="00C9129D"/>
    <w:rsid w:val="00C92B60"/>
    <w:rsid w:val="00CA3E5E"/>
    <w:rsid w:val="00CA60F6"/>
    <w:rsid w:val="00CD4844"/>
    <w:rsid w:val="00CE56B4"/>
    <w:rsid w:val="00CE5F41"/>
    <w:rsid w:val="00CE6BD9"/>
    <w:rsid w:val="00CF648D"/>
    <w:rsid w:val="00D03FCC"/>
    <w:rsid w:val="00D1227C"/>
    <w:rsid w:val="00D13B0E"/>
    <w:rsid w:val="00D142D2"/>
    <w:rsid w:val="00D156F1"/>
    <w:rsid w:val="00D2555B"/>
    <w:rsid w:val="00D407A1"/>
    <w:rsid w:val="00D55F2D"/>
    <w:rsid w:val="00D601D5"/>
    <w:rsid w:val="00D63561"/>
    <w:rsid w:val="00D66D67"/>
    <w:rsid w:val="00D75230"/>
    <w:rsid w:val="00D76387"/>
    <w:rsid w:val="00D836B2"/>
    <w:rsid w:val="00D86654"/>
    <w:rsid w:val="00D96DE0"/>
    <w:rsid w:val="00DA0810"/>
    <w:rsid w:val="00DA21A5"/>
    <w:rsid w:val="00DA2271"/>
    <w:rsid w:val="00DA6061"/>
    <w:rsid w:val="00DB3E02"/>
    <w:rsid w:val="00DB3F06"/>
    <w:rsid w:val="00DB6837"/>
    <w:rsid w:val="00DB760D"/>
    <w:rsid w:val="00DC6044"/>
    <w:rsid w:val="00DD39A2"/>
    <w:rsid w:val="00DD7352"/>
    <w:rsid w:val="00DF01F6"/>
    <w:rsid w:val="00DF4110"/>
    <w:rsid w:val="00E00268"/>
    <w:rsid w:val="00E025B7"/>
    <w:rsid w:val="00E0408D"/>
    <w:rsid w:val="00E054FE"/>
    <w:rsid w:val="00E055D4"/>
    <w:rsid w:val="00E141C8"/>
    <w:rsid w:val="00E16E3A"/>
    <w:rsid w:val="00E22628"/>
    <w:rsid w:val="00E22768"/>
    <w:rsid w:val="00E26CD5"/>
    <w:rsid w:val="00E319F8"/>
    <w:rsid w:val="00E418BF"/>
    <w:rsid w:val="00E70169"/>
    <w:rsid w:val="00E7540A"/>
    <w:rsid w:val="00E7614B"/>
    <w:rsid w:val="00E9241B"/>
    <w:rsid w:val="00E95AB2"/>
    <w:rsid w:val="00EA6BBF"/>
    <w:rsid w:val="00EB537D"/>
    <w:rsid w:val="00EE1B70"/>
    <w:rsid w:val="00EE534D"/>
    <w:rsid w:val="00EF0881"/>
    <w:rsid w:val="00EF09FA"/>
    <w:rsid w:val="00EF2E04"/>
    <w:rsid w:val="00EF5773"/>
    <w:rsid w:val="00EF761B"/>
    <w:rsid w:val="00F14D9E"/>
    <w:rsid w:val="00F17F73"/>
    <w:rsid w:val="00F24430"/>
    <w:rsid w:val="00F24906"/>
    <w:rsid w:val="00F25B2F"/>
    <w:rsid w:val="00F26A80"/>
    <w:rsid w:val="00F356F0"/>
    <w:rsid w:val="00F374DD"/>
    <w:rsid w:val="00F46B11"/>
    <w:rsid w:val="00F50A2C"/>
    <w:rsid w:val="00F612F3"/>
    <w:rsid w:val="00F82BB0"/>
    <w:rsid w:val="00FB2F16"/>
    <w:rsid w:val="00FC0690"/>
    <w:rsid w:val="00FC13D2"/>
    <w:rsid w:val="00FC6350"/>
    <w:rsid w:val="00FC7AED"/>
    <w:rsid w:val="00FD4CE7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08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  <w:style w:type="character" w:styleId="Gl">
    <w:name w:val="Strong"/>
    <w:basedOn w:val="VarsaylanParagrafYazTipi"/>
    <w:uiPriority w:val="22"/>
    <w:qFormat/>
    <w:rsid w:val="009D6F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2F"/>
    <w:pPr>
      <w:spacing w:after="160" w:line="259" w:lineRule="auto"/>
    </w:pPr>
    <w:rPr>
      <w:rFonts w:eastAsiaTheme="minorEastAsia"/>
      <w:lang w:eastAsia="ja-JP"/>
    </w:rPr>
  </w:style>
  <w:style w:type="paragraph" w:styleId="Balk1">
    <w:name w:val="heading 1"/>
    <w:basedOn w:val="Normal"/>
    <w:link w:val="Balk1Char"/>
    <w:uiPriority w:val="9"/>
    <w:qFormat/>
    <w:rsid w:val="007F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F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5B2F"/>
    <w:rPr>
      <w:rFonts w:eastAsiaTheme="minorEastAsia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F25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25B2F"/>
    <w:rPr>
      <w:rFonts w:eastAsiaTheme="minorEastAsia"/>
      <w:lang w:eastAsia="ja-JP"/>
    </w:rPr>
  </w:style>
  <w:style w:type="paragraph" w:customStyle="1" w:styleId="Standard">
    <w:name w:val="Standard"/>
    <w:rsid w:val="00F25B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AU" w:eastAsia="tr-TR"/>
    </w:rPr>
  </w:style>
  <w:style w:type="paragraph" w:customStyle="1" w:styleId="Textbody">
    <w:name w:val="Text body"/>
    <w:basedOn w:val="Standard"/>
    <w:rsid w:val="00F25B2F"/>
    <w:pPr>
      <w:ind w:right="-483"/>
      <w:jc w:val="center"/>
    </w:pPr>
    <w:rPr>
      <w:rFonts w:ascii="Arial" w:hAnsi="Arial"/>
      <w:b/>
      <w:sz w:val="28"/>
    </w:rPr>
  </w:style>
  <w:style w:type="character" w:styleId="Kpr">
    <w:name w:val="Hyperlink"/>
    <w:uiPriority w:val="99"/>
    <w:unhideWhenUsed/>
    <w:rsid w:val="00F25B2F"/>
    <w:rPr>
      <w:color w:val="0000FF"/>
      <w:u w:val="single"/>
    </w:rPr>
  </w:style>
  <w:style w:type="paragraph" w:styleId="AralkYok">
    <w:name w:val="No Spacing"/>
    <w:qFormat/>
    <w:rsid w:val="00F25B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Cs w:val="20"/>
      <w:lang w:eastAsia="tr-TR"/>
    </w:rPr>
  </w:style>
  <w:style w:type="paragraph" w:customStyle="1" w:styleId="Default">
    <w:name w:val="Default"/>
    <w:basedOn w:val="Normal"/>
    <w:rsid w:val="00F25B2F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vdemetni">
    <w:name w:val="Gövde metni_"/>
    <w:basedOn w:val="VarsaylanParagrafYazTipi"/>
    <w:link w:val="Gvdemetni0"/>
    <w:rsid w:val="00675639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75639"/>
    <w:pPr>
      <w:widowControl w:val="0"/>
      <w:shd w:val="clear" w:color="auto" w:fill="FFFFFF"/>
      <w:spacing w:after="0" w:line="342" w:lineRule="exact"/>
      <w:jc w:val="both"/>
    </w:pPr>
    <w:rPr>
      <w:rFonts w:ascii="Times New Roman" w:eastAsia="Times New Roman" w:hAnsi="Times New Roman" w:cs="Times New Roman"/>
      <w:spacing w:val="5"/>
      <w:sz w:val="19"/>
      <w:szCs w:val="19"/>
      <w:lang w:eastAsia="en-US"/>
    </w:rPr>
  </w:style>
  <w:style w:type="character" w:customStyle="1" w:styleId="Balk1Char">
    <w:name w:val="Başlık 1 Char"/>
    <w:basedOn w:val="VarsaylanParagrafYazTipi"/>
    <w:link w:val="Balk1"/>
    <w:uiPriority w:val="9"/>
    <w:rsid w:val="007F33D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F33D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923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Vurgu">
    <w:name w:val="Emphasis"/>
    <w:basedOn w:val="VarsaylanParagrafYazTipi"/>
    <w:uiPriority w:val="20"/>
    <w:qFormat/>
    <w:rsid w:val="008A113E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5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AD2"/>
    <w:rPr>
      <w:rFonts w:ascii="Segoe UI" w:eastAsiaTheme="minorEastAsia" w:hAnsi="Segoe UI" w:cs="Segoe UI"/>
      <w:sz w:val="18"/>
      <w:szCs w:val="18"/>
      <w:lang w:eastAsia="ja-JP"/>
    </w:rPr>
  </w:style>
  <w:style w:type="paragraph" w:customStyle="1" w:styleId="Body">
    <w:name w:val="Body"/>
    <w:rsid w:val="0095039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paragraph" w:styleId="ListeParagraf">
    <w:name w:val="List Paragraph"/>
    <w:basedOn w:val="Normal"/>
    <w:uiPriority w:val="34"/>
    <w:qFormat/>
    <w:rsid w:val="00A1565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7125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7125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71259"/>
    <w:rPr>
      <w:rFonts w:eastAsiaTheme="minorEastAsia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7125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71259"/>
    <w:rPr>
      <w:rFonts w:eastAsiaTheme="minorEastAsia"/>
      <w:b/>
      <w:bCs/>
      <w:sz w:val="20"/>
      <w:szCs w:val="20"/>
      <w:lang w:eastAsia="ja-JP"/>
    </w:rPr>
  </w:style>
  <w:style w:type="paragraph" w:styleId="GvdeMetni1">
    <w:name w:val="Body Text"/>
    <w:basedOn w:val="Normal"/>
    <w:link w:val="GvdeMetniChar"/>
    <w:uiPriority w:val="99"/>
    <w:semiHidden/>
    <w:rsid w:val="003F4A14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1"/>
    <w:uiPriority w:val="99"/>
    <w:semiHidden/>
    <w:rsid w:val="003F4A14"/>
    <w:rPr>
      <w:rFonts w:ascii="Times New Roman" w:eastAsiaTheme="minorEastAsia" w:hAnsi="Times New Roman" w:cs="Times New Roman"/>
      <w:sz w:val="28"/>
      <w:szCs w:val="20"/>
      <w:lang w:eastAsia="tr-TR"/>
    </w:rPr>
  </w:style>
  <w:style w:type="character" w:customStyle="1" w:styleId="Normal1">
    <w:name w:val="Normal1"/>
    <w:rsid w:val="00DB3E02"/>
    <w:rPr>
      <w:rFonts w:ascii="Helvetica" w:eastAsia="Helvetica" w:hAnsi="Helvetica" w:cs="Helvetica"/>
      <w:sz w:val="24"/>
    </w:rPr>
  </w:style>
  <w:style w:type="paragraph" w:styleId="Dzeltme">
    <w:name w:val="Revision"/>
    <w:hidden/>
    <w:uiPriority w:val="99"/>
    <w:semiHidden/>
    <w:rsid w:val="00F50A2C"/>
    <w:pPr>
      <w:spacing w:after="0" w:line="240" w:lineRule="auto"/>
    </w:pPr>
    <w:rPr>
      <w:rFonts w:eastAsiaTheme="minorEastAsia"/>
      <w:lang w:eastAsia="ja-JP"/>
    </w:rPr>
  </w:style>
  <w:style w:type="character" w:styleId="Gl">
    <w:name w:val="Strong"/>
    <w:basedOn w:val="VarsaylanParagrafYazTipi"/>
    <w:uiPriority w:val="22"/>
    <w:qFormat/>
    <w:rsid w:val="009D6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663">
          <w:marLeft w:val="0"/>
          <w:marRight w:val="0"/>
          <w:marTop w:val="0"/>
          <w:marBottom w:val="225"/>
          <w:divBdr>
            <w:top w:val="none" w:sz="0" w:space="8" w:color="auto"/>
            <w:left w:val="none" w:sz="0" w:space="0" w:color="auto"/>
            <w:bottom w:val="single" w:sz="6" w:space="14" w:color="676767"/>
            <w:right w:val="none" w:sz="0" w:space="0" w:color="auto"/>
          </w:divBdr>
          <w:divsChild>
            <w:div w:id="9379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9947">
                  <w:marLeft w:val="0"/>
                  <w:marRight w:val="30"/>
                  <w:marTop w:val="24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02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333333"/>
                <w:right w:val="none" w:sz="0" w:space="0" w:color="auto"/>
              </w:divBdr>
              <w:divsChild>
                <w:div w:id="2616451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1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IstanbulArastirmalariEnstitusu" TargetMode="External"/><Relationship Id="rId1" Type="http://schemas.openxmlformats.org/officeDocument/2006/relationships/hyperlink" Target="http://www.iae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E3A7E-B23F-4088-B531-1519C6FF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Uney</dc:creator>
  <cp:lastModifiedBy>Amber Eroyan</cp:lastModifiedBy>
  <cp:revision>5</cp:revision>
  <cp:lastPrinted>2018-09-11T08:27:00Z</cp:lastPrinted>
  <dcterms:created xsi:type="dcterms:W3CDTF">2019-11-20T06:50:00Z</dcterms:created>
  <dcterms:modified xsi:type="dcterms:W3CDTF">2019-11-21T07:02:00Z</dcterms:modified>
</cp:coreProperties>
</file>